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8A3" w:rsidRDefault="00C44039" w:rsidP="00AC581F">
      <w:pPr>
        <w:jc w:val="center"/>
        <w:rPr>
          <w:rFonts w:ascii="Arial" w:eastAsia="標楷體" w:hAnsi="標楷體" w:cs="Arial"/>
          <w:b/>
          <w:sz w:val="32"/>
          <w:szCs w:val="32"/>
        </w:rPr>
      </w:pPr>
      <w:r>
        <w:rPr>
          <w:rFonts w:ascii="Arial" w:eastAsia="標楷體" w:hAnsi="標楷體" w:cs="Arial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4.35pt;margin-top:-42.65pt;width:55.45pt;height:37.55pt;z-index:251658240;mso-width-relative:margin;mso-height-relative:margin" stroked="f">
            <v:textbox style="mso-next-textbox:#_x0000_s1026">
              <w:txbxContent>
                <w:p w:rsidR="002C6691" w:rsidRPr="00CF6F35" w:rsidRDefault="002C6691" w:rsidP="002C6691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CF6F35">
                    <w:rPr>
                      <w:rFonts w:ascii="標楷體" w:eastAsia="標楷體" w:hAnsi="標楷體" w:hint="eastAsia"/>
                      <w:b/>
                      <w:sz w:val="28"/>
                      <w:szCs w:val="28"/>
                      <w:bdr w:val="single" w:sz="4" w:space="0" w:color="auto"/>
                    </w:rPr>
                    <w:t>附件</w:t>
                  </w:r>
                  <w:r w:rsidR="007F60F4">
                    <w:rPr>
                      <w:rFonts w:ascii="標楷體" w:eastAsia="標楷體" w:hAnsi="標楷體" w:hint="eastAsia"/>
                      <w:b/>
                      <w:sz w:val="28"/>
                      <w:szCs w:val="28"/>
                      <w:bdr w:val="single" w:sz="4" w:space="0" w:color="auto"/>
                    </w:rPr>
                    <w:t>2</w:t>
                  </w:r>
                </w:p>
              </w:txbxContent>
            </v:textbox>
          </v:shape>
        </w:pict>
      </w:r>
      <w:r w:rsidR="00AC581F" w:rsidRPr="00AC581F">
        <w:rPr>
          <w:rFonts w:ascii="Arial" w:eastAsia="標楷體" w:hAnsi="標楷體" w:cs="Arial" w:hint="eastAsia"/>
          <w:b/>
          <w:sz w:val="32"/>
          <w:szCs w:val="32"/>
        </w:rPr>
        <w:t>補助計畫經費編列</w:t>
      </w:r>
      <w:r w:rsidR="00AC581F" w:rsidRPr="00AC581F">
        <w:rPr>
          <w:rFonts w:ascii="Arial" w:eastAsia="標楷體" w:hAnsi="標楷體" w:cs="Arial"/>
          <w:b/>
          <w:sz w:val="32"/>
          <w:szCs w:val="32"/>
        </w:rPr>
        <w:t>注意事項</w:t>
      </w:r>
    </w:p>
    <w:p w:rsidR="00AC581F" w:rsidRPr="00AC581F" w:rsidRDefault="00AC581F" w:rsidP="00AC581F">
      <w:pPr>
        <w:jc w:val="right"/>
        <w:rPr>
          <w:rFonts w:ascii="Arial" w:eastAsia="標楷體" w:hAnsi="Arial" w:cs="Arial"/>
          <w:sz w:val="20"/>
          <w:szCs w:val="20"/>
        </w:rPr>
      </w:pPr>
    </w:p>
    <w:p w:rsidR="00AC581F" w:rsidRPr="00AC581F" w:rsidRDefault="00B27FC9" w:rsidP="00BC6874">
      <w:pPr>
        <w:pStyle w:val="a3"/>
        <w:numPr>
          <w:ilvl w:val="0"/>
          <w:numId w:val="1"/>
        </w:numPr>
        <w:ind w:leftChars="0" w:left="567" w:hanging="567"/>
        <w:rPr>
          <w:rFonts w:ascii="Arial" w:eastAsia="標楷體" w:hAnsi="標楷體" w:cs="Arial"/>
          <w:sz w:val="28"/>
          <w:szCs w:val="28"/>
        </w:rPr>
      </w:pPr>
      <w:r w:rsidRPr="00AC581F">
        <w:rPr>
          <w:rFonts w:ascii="Arial" w:eastAsia="標楷體" w:hAnsi="標楷體" w:cs="Arial"/>
          <w:sz w:val="28"/>
          <w:szCs w:val="28"/>
        </w:rPr>
        <w:t>本補助</w:t>
      </w:r>
      <w:r w:rsidR="00AC581F" w:rsidRPr="00AC581F">
        <w:rPr>
          <w:rFonts w:ascii="Arial" w:eastAsia="標楷體" w:hAnsi="標楷體" w:cs="Arial"/>
          <w:sz w:val="28"/>
          <w:szCs w:val="28"/>
        </w:rPr>
        <w:t>計畫僅可編列人事費及業務費</w:t>
      </w:r>
      <w:r>
        <w:rPr>
          <w:rFonts w:ascii="Arial" w:eastAsia="標楷體" w:hAnsi="標楷體" w:cs="Arial" w:hint="eastAsia"/>
          <w:sz w:val="28"/>
          <w:szCs w:val="28"/>
        </w:rPr>
        <w:t>(</w:t>
      </w:r>
      <w:r w:rsidRPr="00AC581F">
        <w:rPr>
          <w:rFonts w:ascii="Arial" w:eastAsia="標楷體" w:hAnsi="標楷體" w:cs="Arial"/>
          <w:sz w:val="28"/>
          <w:szCs w:val="28"/>
        </w:rPr>
        <w:t>不得編列設備費</w:t>
      </w:r>
      <w:r>
        <w:rPr>
          <w:rFonts w:ascii="Arial" w:eastAsia="標楷體" w:hAnsi="標楷體" w:cs="Arial" w:hint="eastAsia"/>
          <w:sz w:val="28"/>
          <w:szCs w:val="28"/>
        </w:rPr>
        <w:t>)</w:t>
      </w:r>
      <w:r w:rsidR="00AC581F" w:rsidRPr="00AC581F">
        <w:rPr>
          <w:rFonts w:ascii="Arial" w:eastAsia="標楷體" w:hAnsi="標楷體" w:cs="Arial"/>
          <w:sz w:val="28"/>
          <w:szCs w:val="28"/>
        </w:rPr>
        <w:t>，其相關編列規定請參照</w:t>
      </w:r>
      <w:hyperlink r:id="rId7" w:history="1">
        <w:r w:rsidR="00AC581F" w:rsidRPr="00B27FC9">
          <w:rPr>
            <w:rFonts w:ascii="Arial" w:eastAsia="標楷體" w:hAnsi="標楷體" w:cs="Arial"/>
            <w:sz w:val="28"/>
            <w:szCs w:val="28"/>
            <w:u w:val="single"/>
          </w:rPr>
          <w:t>行政院農業委員會主管計畫經費處理作業規定</w:t>
        </w:r>
      </w:hyperlink>
      <w:r w:rsidR="00AC581F" w:rsidRPr="00AC581F">
        <w:rPr>
          <w:rFonts w:ascii="Arial" w:eastAsia="標楷體" w:hAnsi="標楷體" w:cs="Arial"/>
          <w:sz w:val="28"/>
          <w:szCs w:val="28"/>
        </w:rPr>
        <w:t>附表一基準表</w:t>
      </w:r>
      <w:r w:rsidR="00147B81">
        <w:rPr>
          <w:rFonts w:ascii="Arial" w:eastAsia="標楷體" w:hAnsi="標楷體" w:cs="Arial" w:hint="eastAsia"/>
          <w:sz w:val="28"/>
          <w:szCs w:val="28"/>
        </w:rPr>
        <w:t>。</w:t>
      </w:r>
      <w:r w:rsidR="00AC581F" w:rsidRPr="00AC581F">
        <w:rPr>
          <w:rFonts w:ascii="Arial" w:eastAsia="標楷體" w:hAnsi="標楷體" w:cs="Arial"/>
          <w:sz w:val="28"/>
          <w:szCs w:val="28"/>
        </w:rPr>
        <w:t>(</w:t>
      </w:r>
      <w:r w:rsidR="00AC581F" w:rsidRPr="00AC581F">
        <w:rPr>
          <w:rFonts w:ascii="Arial" w:eastAsia="標楷體" w:hAnsi="標楷體" w:cs="Arial"/>
          <w:sz w:val="28"/>
          <w:szCs w:val="28"/>
        </w:rPr>
        <w:t>附件</w:t>
      </w:r>
      <w:r w:rsidR="00AC581F" w:rsidRPr="00AC581F">
        <w:rPr>
          <w:rFonts w:ascii="Arial" w:eastAsia="標楷體" w:hAnsi="標楷體" w:cs="Arial"/>
          <w:sz w:val="28"/>
          <w:szCs w:val="28"/>
        </w:rPr>
        <w:t>3)</w:t>
      </w:r>
    </w:p>
    <w:p w:rsidR="00CD676B" w:rsidRPr="00CD676B" w:rsidRDefault="00CD676B" w:rsidP="00BC6874">
      <w:pPr>
        <w:pStyle w:val="a3"/>
        <w:numPr>
          <w:ilvl w:val="0"/>
          <w:numId w:val="1"/>
        </w:numPr>
        <w:ind w:leftChars="0" w:left="567" w:hanging="567"/>
        <w:rPr>
          <w:rFonts w:ascii="Arial" w:eastAsia="標楷體" w:hAnsi="標楷體" w:cs="Arial"/>
          <w:sz w:val="28"/>
          <w:szCs w:val="28"/>
        </w:rPr>
      </w:pPr>
      <w:r w:rsidRPr="00CD676B">
        <w:rPr>
          <w:rFonts w:ascii="Arial" w:eastAsia="標楷體" w:hAnsi="標楷體" w:cs="Arial"/>
          <w:sz w:val="28"/>
          <w:szCs w:val="28"/>
        </w:rPr>
        <w:t>業務費項下之行政管理費規定：通過</w:t>
      </w:r>
      <w:r w:rsidRPr="00CD676B">
        <w:rPr>
          <w:rFonts w:ascii="Arial" w:eastAsia="標楷體" w:hAnsi="標楷體" w:cs="Arial" w:hint="eastAsia"/>
          <w:sz w:val="28"/>
          <w:szCs w:val="28"/>
        </w:rPr>
        <w:t>行政院農業委員會</w:t>
      </w:r>
      <w:r w:rsidR="00AC581F" w:rsidRPr="00CD676B">
        <w:rPr>
          <w:rFonts w:ascii="Arial" w:eastAsia="標楷體" w:hAnsi="標楷體" w:cs="Arial"/>
          <w:sz w:val="28"/>
          <w:szCs w:val="28"/>
        </w:rPr>
        <w:t>研發成果管理制度評鑑之機關</w:t>
      </w:r>
      <w:r w:rsidR="00AC581F" w:rsidRPr="00CD676B">
        <w:rPr>
          <w:rFonts w:ascii="Arial" w:eastAsia="標楷體" w:hAnsi="標楷體" w:cs="Arial"/>
          <w:sz w:val="28"/>
          <w:szCs w:val="28"/>
        </w:rPr>
        <w:t>(</w:t>
      </w:r>
      <w:r w:rsidR="00AC581F" w:rsidRPr="00CD676B">
        <w:rPr>
          <w:rFonts w:ascii="Arial" w:eastAsia="標楷體" w:hAnsi="標楷體" w:cs="Arial"/>
          <w:sz w:val="28"/>
          <w:szCs w:val="28"/>
        </w:rPr>
        <w:t>構</w:t>
      </w:r>
      <w:r w:rsidR="00AC581F" w:rsidRPr="00CD676B">
        <w:rPr>
          <w:rFonts w:ascii="Arial" w:eastAsia="標楷體" w:hAnsi="標楷體" w:cs="Arial"/>
          <w:sz w:val="28"/>
          <w:szCs w:val="28"/>
        </w:rPr>
        <w:t>)</w:t>
      </w:r>
      <w:r w:rsidR="00AC581F" w:rsidRPr="00CD676B">
        <w:rPr>
          <w:rFonts w:ascii="Arial" w:eastAsia="標楷體" w:hAnsi="標楷體" w:cs="Arial"/>
          <w:sz w:val="28"/>
          <w:szCs w:val="28"/>
        </w:rPr>
        <w:t>，得按總額扣除設備費金額後之百分之十計算，未通過評鑑者不得編列。</w:t>
      </w:r>
      <w:r w:rsidRPr="00CD676B">
        <w:rPr>
          <w:rFonts w:ascii="Arial" w:eastAsia="標楷體" w:hAnsi="標楷體" w:cs="Arial"/>
          <w:sz w:val="28"/>
          <w:szCs w:val="28"/>
        </w:rPr>
        <w:t>通過評鑑</w:t>
      </w:r>
      <w:r w:rsidRPr="00CD676B">
        <w:rPr>
          <w:rFonts w:ascii="Arial" w:eastAsia="標楷體" w:hAnsi="標楷體" w:cs="Arial" w:hint="eastAsia"/>
          <w:sz w:val="28"/>
          <w:szCs w:val="28"/>
        </w:rPr>
        <w:t>單位名單詳參</w:t>
      </w:r>
      <w:hyperlink r:id="rId8" w:history="1">
        <w:r w:rsidRPr="004F5C1E">
          <w:rPr>
            <w:rStyle w:val="a4"/>
            <w:rFonts w:ascii="Arial" w:eastAsia="標楷體" w:hAnsi="標楷體" w:cs="Arial"/>
            <w:sz w:val="28"/>
            <w:szCs w:val="28"/>
          </w:rPr>
          <w:t>http://www.</w:t>
        </w:r>
        <w:bookmarkStart w:id="0" w:name="_GoBack"/>
        <w:bookmarkEnd w:id="0"/>
        <w:r w:rsidRPr="004F5C1E">
          <w:rPr>
            <w:rStyle w:val="a4"/>
            <w:rFonts w:ascii="Arial" w:eastAsia="標楷體" w:hAnsi="標楷體" w:cs="Arial"/>
            <w:sz w:val="28"/>
            <w:szCs w:val="28"/>
          </w:rPr>
          <w:t>ipmse.org.tw/tc/links_04.aspx</w:t>
        </w:r>
      </w:hyperlink>
      <w:r>
        <w:rPr>
          <w:rFonts w:ascii="Arial" w:eastAsia="標楷體" w:hAnsi="標楷體" w:cs="Arial" w:hint="eastAsia"/>
          <w:sz w:val="28"/>
          <w:szCs w:val="28"/>
        </w:rPr>
        <w:t>。</w:t>
      </w:r>
    </w:p>
    <w:sectPr w:rsidR="00CD676B" w:rsidRPr="00CD676B" w:rsidSect="00B27FC9">
      <w:pgSz w:w="11906" w:h="16838"/>
      <w:pgMar w:top="1440" w:right="1133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039" w:rsidRDefault="00C44039" w:rsidP="002C6691">
      <w:r>
        <w:separator/>
      </w:r>
    </w:p>
  </w:endnote>
  <w:endnote w:type="continuationSeparator" w:id="0">
    <w:p w:rsidR="00C44039" w:rsidRDefault="00C44039" w:rsidP="002C6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039" w:rsidRDefault="00C44039" w:rsidP="002C6691">
      <w:r>
        <w:separator/>
      </w:r>
    </w:p>
  </w:footnote>
  <w:footnote w:type="continuationSeparator" w:id="0">
    <w:p w:rsidR="00C44039" w:rsidRDefault="00C44039" w:rsidP="002C66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B6D54"/>
    <w:multiLevelType w:val="hybridMultilevel"/>
    <w:tmpl w:val="78CC849C"/>
    <w:lvl w:ilvl="0" w:tplc="4E98B1FA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C581F"/>
    <w:rsid w:val="00001AEC"/>
    <w:rsid w:val="000767F6"/>
    <w:rsid w:val="000E4AA7"/>
    <w:rsid w:val="00127CFC"/>
    <w:rsid w:val="00147B81"/>
    <w:rsid w:val="002C6691"/>
    <w:rsid w:val="003268E2"/>
    <w:rsid w:val="003517DB"/>
    <w:rsid w:val="005F21AF"/>
    <w:rsid w:val="006F2164"/>
    <w:rsid w:val="0073631C"/>
    <w:rsid w:val="0075653E"/>
    <w:rsid w:val="00771909"/>
    <w:rsid w:val="00780023"/>
    <w:rsid w:val="007E3055"/>
    <w:rsid w:val="007F60F4"/>
    <w:rsid w:val="00834AAD"/>
    <w:rsid w:val="00880B25"/>
    <w:rsid w:val="009021AD"/>
    <w:rsid w:val="00AC581F"/>
    <w:rsid w:val="00B23225"/>
    <w:rsid w:val="00B27FC9"/>
    <w:rsid w:val="00BB6161"/>
    <w:rsid w:val="00BC00ED"/>
    <w:rsid w:val="00BC6874"/>
    <w:rsid w:val="00C44039"/>
    <w:rsid w:val="00CD676B"/>
    <w:rsid w:val="00CF22F4"/>
    <w:rsid w:val="00D038A3"/>
    <w:rsid w:val="00D934F6"/>
    <w:rsid w:val="00DD1DF5"/>
    <w:rsid w:val="00EA53CE"/>
    <w:rsid w:val="00EF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F74204-4264-493C-853F-385A9A45A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8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81F"/>
    <w:pPr>
      <w:ind w:leftChars="200" w:left="480"/>
    </w:pPr>
  </w:style>
  <w:style w:type="character" w:styleId="a4">
    <w:name w:val="Hyperlink"/>
    <w:basedOn w:val="a0"/>
    <w:uiPriority w:val="99"/>
    <w:unhideWhenUsed/>
    <w:rsid w:val="00AC581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C66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66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66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6691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CD67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4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mse.org.tw/tc/links_04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aw.coa.gov.tw/glrsnewsout/LawContent.aspx?id=GL0000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kenken</dc:creator>
  <cp:lastModifiedBy>陳國威</cp:lastModifiedBy>
  <cp:revision>7</cp:revision>
  <dcterms:created xsi:type="dcterms:W3CDTF">2015-12-05T01:47:00Z</dcterms:created>
  <dcterms:modified xsi:type="dcterms:W3CDTF">2017-11-20T07:28:00Z</dcterms:modified>
</cp:coreProperties>
</file>