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40FE4" w:rsidRPr="001B3316" w:rsidRDefault="00742EC3">
      <w:pPr>
        <w:jc w:val="center"/>
        <w:rPr>
          <w:rFonts w:ascii="標楷體" w:eastAsia="標楷體" w:hAnsi="標楷體"/>
          <w:b/>
          <w:color w:val="auto"/>
          <w:sz w:val="28"/>
          <w:szCs w:val="24"/>
        </w:rPr>
      </w:pPr>
      <w:r w:rsidRPr="001B3316">
        <w:rPr>
          <w:rFonts w:ascii="標楷體" w:eastAsia="標楷體" w:hAnsi="標楷體" w:cs="Arial Unicode MS"/>
          <w:b/>
          <w:color w:val="auto"/>
          <w:sz w:val="28"/>
          <w:szCs w:val="24"/>
        </w:rPr>
        <w:t>水土保持局</w:t>
      </w:r>
      <w:proofErr w:type="gramStart"/>
      <w:r w:rsidR="00254F19">
        <w:rPr>
          <w:rFonts w:ascii="標楷體" w:eastAsia="標楷體" w:hAnsi="標楷體" w:cs="Arial Unicode MS"/>
          <w:b/>
          <w:color w:val="auto"/>
          <w:sz w:val="28"/>
          <w:szCs w:val="24"/>
        </w:rPr>
        <w:t>107</w:t>
      </w:r>
      <w:proofErr w:type="gramEnd"/>
      <w:r w:rsidRPr="001B3316">
        <w:rPr>
          <w:rFonts w:ascii="標楷體" w:eastAsia="標楷體" w:hAnsi="標楷體" w:cs="Arial Unicode MS"/>
          <w:b/>
          <w:color w:val="auto"/>
          <w:sz w:val="28"/>
          <w:szCs w:val="24"/>
        </w:rPr>
        <w:t>年度創新研究計畫公開徵求說明</w:t>
      </w:r>
    </w:p>
    <w:p w:rsidR="009028C1" w:rsidRPr="001B3316" w:rsidRDefault="009028C1">
      <w:pPr>
        <w:rPr>
          <w:rFonts w:ascii="標楷體" w:eastAsia="標楷體" w:hAnsi="標楷體" w:cs="Arial Unicode MS"/>
          <w:color w:val="auto"/>
          <w:sz w:val="24"/>
          <w:szCs w:val="24"/>
          <w:u w:val="single"/>
        </w:rPr>
      </w:pPr>
    </w:p>
    <w:p w:rsidR="00640FE4" w:rsidRPr="001B3316" w:rsidRDefault="00742EC3">
      <w:pPr>
        <w:rPr>
          <w:rFonts w:ascii="標楷體" w:eastAsia="標楷體" w:hAnsi="標楷體"/>
          <w:color w:val="auto"/>
          <w:sz w:val="24"/>
          <w:szCs w:val="24"/>
        </w:rPr>
      </w:pPr>
      <w:r w:rsidRPr="001B3316">
        <w:rPr>
          <w:rFonts w:ascii="標楷體" w:eastAsia="標楷體" w:hAnsi="標楷體" w:cs="Arial Unicode MS"/>
          <w:color w:val="auto"/>
          <w:sz w:val="24"/>
          <w:szCs w:val="24"/>
          <w:u w:val="single"/>
        </w:rPr>
        <w:t>壹、目的</w:t>
      </w:r>
      <w:r w:rsidRPr="001B3316">
        <w:rPr>
          <w:rFonts w:ascii="標楷體" w:eastAsia="標楷體" w:hAnsi="標楷體" w:cs="Arial Unicode MS"/>
          <w:color w:val="auto"/>
          <w:sz w:val="24"/>
          <w:szCs w:val="24"/>
        </w:rPr>
        <w:t xml:space="preserve">：　　</w:t>
      </w:r>
    </w:p>
    <w:p w:rsidR="009028C1" w:rsidRPr="001B3316" w:rsidRDefault="009028C1">
      <w:pPr>
        <w:rPr>
          <w:rFonts w:ascii="標楷體" w:eastAsia="標楷體" w:hAnsi="標楷體" w:cs="Arial Unicode MS"/>
          <w:color w:val="auto"/>
          <w:sz w:val="24"/>
          <w:szCs w:val="24"/>
        </w:rPr>
      </w:pPr>
    </w:p>
    <w:p w:rsidR="00640FE4" w:rsidRPr="001B3316" w:rsidRDefault="00742EC3" w:rsidP="007872A9">
      <w:pPr>
        <w:jc w:val="both"/>
        <w:rPr>
          <w:rFonts w:ascii="標楷體" w:eastAsia="標楷體" w:hAnsi="標楷體"/>
          <w:color w:val="auto"/>
          <w:sz w:val="24"/>
          <w:szCs w:val="24"/>
        </w:rPr>
      </w:pPr>
      <w:r w:rsidRPr="001B3316">
        <w:rPr>
          <w:rFonts w:ascii="標楷體" w:eastAsia="標楷體" w:hAnsi="標楷體" w:cs="Arial Unicode MS"/>
          <w:color w:val="auto"/>
          <w:sz w:val="24"/>
          <w:szCs w:val="24"/>
        </w:rPr>
        <w:t xml:space="preserve">　　本局核心業務為保育水土資源，涵養水源，減免災害，促進土地合理利用，增進國民福祉，並積極推動農村再生以促進農村永續發展及農村活化再生，改善基礎生產條件，維護農村生態及文化，提升農民生活品質。面對氣候變遷、極端氣候導致天然災害頻繁之課題， 本局所面臨的外部環境變遷頻度遠超過以往；同時，由於社會形態改變，水土保持業務面臨重大挑戰，為了廣納學</w:t>
      </w:r>
      <w:proofErr w:type="gramStart"/>
      <w:r w:rsidRPr="001B3316">
        <w:rPr>
          <w:rFonts w:ascii="標楷體" w:eastAsia="標楷體" w:hAnsi="標楷體" w:cs="Arial Unicode MS"/>
          <w:color w:val="auto"/>
          <w:sz w:val="24"/>
          <w:szCs w:val="24"/>
        </w:rPr>
        <w:t>研</w:t>
      </w:r>
      <w:proofErr w:type="gramEnd"/>
      <w:r w:rsidRPr="001B3316">
        <w:rPr>
          <w:rFonts w:ascii="標楷體" w:eastAsia="標楷體" w:hAnsi="標楷體" w:cs="Arial Unicode MS"/>
          <w:color w:val="auto"/>
          <w:sz w:val="24"/>
          <w:szCs w:val="24"/>
        </w:rPr>
        <w:t>專家之前</w:t>
      </w:r>
      <w:proofErr w:type="gramStart"/>
      <w:r w:rsidRPr="001B3316">
        <w:rPr>
          <w:rFonts w:ascii="標楷體" w:eastAsia="標楷體" w:hAnsi="標楷體" w:cs="Arial Unicode MS"/>
          <w:color w:val="auto"/>
          <w:sz w:val="24"/>
          <w:szCs w:val="24"/>
        </w:rPr>
        <w:t>瞻</w:t>
      </w:r>
      <w:proofErr w:type="gramEnd"/>
      <w:r w:rsidRPr="001B3316">
        <w:rPr>
          <w:rFonts w:ascii="標楷體" w:eastAsia="標楷體" w:hAnsi="標楷體" w:cs="Arial Unicode MS"/>
          <w:color w:val="auto"/>
          <w:sz w:val="24"/>
          <w:szCs w:val="24"/>
        </w:rPr>
        <w:t>構想及新興技術，以豐富本局業務創新思維，循序漸進規劃策略及行動方針以減緩及調適外在環境衝擊並達到水土保持法與農村再生賦予之立法目的。</w:t>
      </w:r>
    </w:p>
    <w:p w:rsidR="009028C1" w:rsidRPr="001B3316" w:rsidRDefault="009028C1" w:rsidP="007872A9">
      <w:pPr>
        <w:jc w:val="both"/>
        <w:rPr>
          <w:rFonts w:ascii="標楷體" w:eastAsia="標楷體" w:hAnsi="標楷體" w:cs="Arial Unicode MS"/>
          <w:color w:val="auto"/>
          <w:sz w:val="24"/>
          <w:szCs w:val="24"/>
        </w:rPr>
      </w:pPr>
    </w:p>
    <w:p w:rsidR="00DF618B" w:rsidRPr="001B3316" w:rsidRDefault="00742EC3" w:rsidP="00D82818">
      <w:pPr>
        <w:jc w:val="both"/>
        <w:rPr>
          <w:rFonts w:ascii="標楷體" w:eastAsia="標楷體" w:hAnsi="標楷體"/>
          <w:color w:val="auto"/>
          <w:sz w:val="24"/>
          <w:szCs w:val="24"/>
        </w:rPr>
      </w:pPr>
      <w:r w:rsidRPr="001B3316">
        <w:rPr>
          <w:rFonts w:ascii="標楷體" w:eastAsia="標楷體" w:hAnsi="標楷體" w:cs="Arial Unicode MS"/>
          <w:color w:val="auto"/>
          <w:sz w:val="24"/>
          <w:szCs w:val="24"/>
        </w:rPr>
        <w:t xml:space="preserve">　　</w:t>
      </w:r>
      <w:r w:rsidR="00791D9C" w:rsidRPr="00D82818">
        <w:rPr>
          <w:rFonts w:ascii="標楷體" w:eastAsia="標楷體" w:hAnsi="標楷體" w:cs="Arial Unicode MS" w:hint="eastAsia"/>
          <w:color w:val="auto"/>
          <w:sz w:val="24"/>
          <w:szCs w:val="24"/>
        </w:rPr>
        <w:t>107</w:t>
      </w:r>
      <w:r w:rsidR="00DF618B" w:rsidRPr="00D82818">
        <w:rPr>
          <w:rFonts w:ascii="標楷體" w:eastAsia="標楷體" w:hAnsi="標楷體" w:cs="Arial Unicode MS" w:hint="eastAsia"/>
          <w:color w:val="auto"/>
          <w:sz w:val="24"/>
          <w:szCs w:val="24"/>
        </w:rPr>
        <w:t>年本局公開徵求創新研究計畫共分為「</w:t>
      </w:r>
      <w:r w:rsidR="00FC596B" w:rsidRPr="00D82818">
        <w:rPr>
          <w:rFonts w:ascii="標楷體" w:eastAsia="標楷體" w:hAnsi="標楷體" w:cs="Arial Unicode MS" w:hint="eastAsia"/>
          <w:color w:val="auto"/>
          <w:sz w:val="24"/>
          <w:szCs w:val="24"/>
        </w:rPr>
        <w:t>前瞻策略與管理、工程技術發展、軟體防災對策、基礎調查與研究、新興科技應用、農村再生</w:t>
      </w:r>
      <w:r w:rsidR="00DF618B" w:rsidRPr="00D82818">
        <w:rPr>
          <w:rFonts w:ascii="標楷體" w:eastAsia="標楷體" w:hAnsi="標楷體" w:cs="Arial Unicode MS" w:hint="eastAsia"/>
          <w:color w:val="auto"/>
          <w:sz w:val="24"/>
          <w:szCs w:val="24"/>
        </w:rPr>
        <w:t>」等六大領域，為提供各領域相關背景說明，本局已盤點歷年成果及</w:t>
      </w:r>
      <w:proofErr w:type="gramStart"/>
      <w:r w:rsidR="00DF618B" w:rsidRPr="00D82818">
        <w:rPr>
          <w:rFonts w:ascii="標楷體" w:eastAsia="標楷體" w:hAnsi="標楷體" w:cs="Arial Unicode MS" w:hint="eastAsia"/>
          <w:color w:val="auto"/>
          <w:sz w:val="24"/>
          <w:szCs w:val="24"/>
        </w:rPr>
        <w:t>研</w:t>
      </w:r>
      <w:proofErr w:type="gramEnd"/>
      <w:r w:rsidR="00DF618B" w:rsidRPr="00D82818">
        <w:rPr>
          <w:rFonts w:ascii="標楷體" w:eastAsia="標楷體" w:hAnsi="標楷體" w:cs="Arial Unicode MS" w:hint="eastAsia"/>
          <w:color w:val="auto"/>
          <w:sz w:val="24"/>
          <w:szCs w:val="24"/>
        </w:rPr>
        <w:t>析國內外研究與技術文件，彙整為「水土保持技術研究發展規劃與建議」報告(</w:t>
      </w:r>
      <w:proofErr w:type="gramStart"/>
      <w:r w:rsidR="00DF618B" w:rsidRPr="00D82818">
        <w:rPr>
          <w:rFonts w:ascii="標楷體" w:eastAsia="標楷體" w:hAnsi="標楷體" w:cs="Arial Unicode MS" w:hint="eastAsia"/>
          <w:color w:val="auto"/>
          <w:sz w:val="24"/>
          <w:szCs w:val="24"/>
        </w:rPr>
        <w:t>詳參</w:t>
      </w:r>
      <w:proofErr w:type="gramEnd"/>
      <w:r w:rsidR="00494A83" w:rsidRPr="00D82818">
        <w:rPr>
          <w:rFonts w:ascii="標楷體" w:eastAsia="標楷體" w:hAnsi="標楷體" w:cs="Arial Unicode MS" w:hint="eastAsia"/>
          <w:color w:val="auto"/>
          <w:sz w:val="24"/>
          <w:szCs w:val="24"/>
        </w:rPr>
        <w:t>https://www.swcb.gov.tw/AllFile/d/1051005水土保持技術研究發展規劃與建議(報告).pdf</w:t>
      </w:r>
      <w:r w:rsidR="00DF618B" w:rsidRPr="00D82818">
        <w:rPr>
          <w:rFonts w:ascii="標楷體" w:eastAsia="標楷體" w:hAnsi="標楷體" w:cs="Arial Unicode MS" w:hint="eastAsia"/>
          <w:color w:val="auto"/>
          <w:sz w:val="24"/>
          <w:szCs w:val="24"/>
        </w:rPr>
        <w:t>)及「國內外水土保持技術研究發展趨勢」報告(</w:t>
      </w:r>
      <w:proofErr w:type="gramStart"/>
      <w:r w:rsidR="00DF618B" w:rsidRPr="00D82818">
        <w:rPr>
          <w:rFonts w:ascii="標楷體" w:eastAsia="標楷體" w:hAnsi="標楷體" w:cs="Arial Unicode MS" w:hint="eastAsia"/>
          <w:color w:val="auto"/>
          <w:sz w:val="24"/>
          <w:szCs w:val="24"/>
        </w:rPr>
        <w:t>詳參</w:t>
      </w:r>
      <w:proofErr w:type="gramEnd"/>
      <w:r w:rsidR="000057BA" w:rsidRPr="00D82818">
        <w:rPr>
          <w:rFonts w:ascii="標楷體" w:eastAsia="標楷體" w:hAnsi="標楷體" w:cs="Arial Unicode MS" w:hint="eastAsia"/>
          <w:color w:val="auto"/>
          <w:sz w:val="24"/>
          <w:szCs w:val="24"/>
        </w:rPr>
        <w:t>https://www.swcb.gov.tw/AllFile/d/2017趨勢報告(彙整版)-20170928.pdf</w:t>
      </w:r>
      <w:r w:rsidR="00DF618B" w:rsidRPr="00D82818">
        <w:rPr>
          <w:rFonts w:ascii="標楷體" w:eastAsia="標楷體" w:hAnsi="標楷體" w:cs="Arial Unicode MS" w:hint="eastAsia"/>
          <w:color w:val="auto"/>
          <w:sz w:val="24"/>
          <w:szCs w:val="24"/>
        </w:rPr>
        <w:t>)，供各學</w:t>
      </w:r>
      <w:proofErr w:type="gramStart"/>
      <w:r w:rsidR="00DF618B" w:rsidRPr="00D82818">
        <w:rPr>
          <w:rFonts w:ascii="標楷體" w:eastAsia="標楷體" w:hAnsi="標楷體" w:cs="Arial Unicode MS" w:hint="eastAsia"/>
          <w:color w:val="auto"/>
          <w:sz w:val="24"/>
          <w:szCs w:val="24"/>
        </w:rPr>
        <w:t>研</w:t>
      </w:r>
      <w:proofErr w:type="gramEnd"/>
      <w:r w:rsidR="00DF618B" w:rsidRPr="00D82818">
        <w:rPr>
          <w:rFonts w:ascii="標楷體" w:eastAsia="標楷體" w:hAnsi="標楷體" w:cs="Arial Unicode MS" w:hint="eastAsia"/>
          <w:color w:val="auto"/>
          <w:sz w:val="24"/>
          <w:szCs w:val="24"/>
        </w:rPr>
        <w:t>專家</w:t>
      </w:r>
      <w:proofErr w:type="gramStart"/>
      <w:r w:rsidR="00DF618B" w:rsidRPr="00D82818">
        <w:rPr>
          <w:rFonts w:ascii="標楷體" w:eastAsia="標楷體" w:hAnsi="標楷體" w:cs="Arial Unicode MS" w:hint="eastAsia"/>
          <w:color w:val="auto"/>
          <w:sz w:val="24"/>
          <w:szCs w:val="24"/>
        </w:rPr>
        <w:t>研</w:t>
      </w:r>
      <w:proofErr w:type="gramEnd"/>
      <w:r w:rsidR="00DF618B" w:rsidRPr="00D82818">
        <w:rPr>
          <w:rFonts w:ascii="標楷體" w:eastAsia="標楷體" w:hAnsi="標楷體" w:cs="Arial Unicode MS" w:hint="eastAsia"/>
          <w:color w:val="auto"/>
          <w:sz w:val="24"/>
          <w:szCs w:val="24"/>
        </w:rPr>
        <w:t>提計畫時之參考。</w:t>
      </w:r>
    </w:p>
    <w:p w:rsidR="00640FE4" w:rsidRPr="001B3316" w:rsidRDefault="00640FE4">
      <w:pPr>
        <w:rPr>
          <w:rFonts w:ascii="標楷體" w:eastAsia="標楷體" w:hAnsi="標楷體"/>
          <w:color w:val="auto"/>
          <w:sz w:val="24"/>
          <w:szCs w:val="24"/>
        </w:rPr>
      </w:pPr>
    </w:p>
    <w:p w:rsidR="00640FE4" w:rsidRPr="001B3316" w:rsidRDefault="00742EC3">
      <w:pPr>
        <w:rPr>
          <w:rFonts w:ascii="標楷體" w:eastAsia="標楷體" w:hAnsi="標楷體"/>
          <w:color w:val="auto"/>
          <w:sz w:val="24"/>
          <w:szCs w:val="24"/>
        </w:rPr>
      </w:pPr>
      <w:r w:rsidRPr="001B3316">
        <w:rPr>
          <w:rFonts w:ascii="標楷體" w:eastAsia="標楷體" w:hAnsi="標楷體" w:cs="Arial Unicode MS"/>
          <w:color w:val="auto"/>
          <w:sz w:val="24"/>
          <w:szCs w:val="24"/>
          <w:u w:val="single"/>
        </w:rPr>
        <w:t>貳、辦理依據</w:t>
      </w:r>
      <w:r w:rsidRPr="001B3316">
        <w:rPr>
          <w:rFonts w:ascii="標楷體" w:eastAsia="標楷體" w:hAnsi="標楷體" w:cs="Arial Unicode MS"/>
          <w:color w:val="auto"/>
          <w:sz w:val="24"/>
          <w:szCs w:val="24"/>
        </w:rPr>
        <w:t>：</w:t>
      </w:r>
      <w:r w:rsidR="00C1750C" w:rsidRPr="00C1750C">
        <w:rPr>
          <w:rFonts w:ascii="標楷體" w:eastAsia="標楷體" w:hAnsi="標楷體"/>
          <w:color w:val="auto"/>
          <w:sz w:val="24"/>
          <w:szCs w:val="24"/>
        </w:rPr>
        <w:t>行政院農業委員會主管計畫補助基準</w:t>
      </w:r>
    </w:p>
    <w:p w:rsidR="00640FE4" w:rsidRPr="001B3316" w:rsidRDefault="00640FE4">
      <w:pPr>
        <w:rPr>
          <w:rFonts w:ascii="標楷體" w:eastAsia="標楷體" w:hAnsi="標楷體"/>
          <w:color w:val="auto"/>
          <w:sz w:val="24"/>
          <w:szCs w:val="24"/>
        </w:rPr>
      </w:pPr>
    </w:p>
    <w:p w:rsidR="00640FE4" w:rsidRPr="001B3316" w:rsidRDefault="00742EC3">
      <w:pPr>
        <w:rPr>
          <w:rFonts w:ascii="標楷體" w:eastAsia="標楷體" w:hAnsi="標楷體"/>
          <w:color w:val="auto"/>
          <w:sz w:val="24"/>
          <w:szCs w:val="24"/>
        </w:rPr>
      </w:pPr>
      <w:r w:rsidRPr="001B3316">
        <w:rPr>
          <w:rFonts w:ascii="標楷體" w:eastAsia="標楷體" w:hAnsi="標楷體" w:cs="Arial Unicode MS"/>
          <w:color w:val="auto"/>
          <w:sz w:val="24"/>
          <w:szCs w:val="24"/>
          <w:u w:val="single"/>
        </w:rPr>
        <w:t>參、計畫執行期間</w:t>
      </w:r>
      <w:r w:rsidRPr="001B3316">
        <w:rPr>
          <w:rFonts w:ascii="標楷體" w:eastAsia="標楷體" w:hAnsi="標楷體" w:cs="Arial Unicode MS"/>
          <w:color w:val="auto"/>
          <w:sz w:val="24"/>
          <w:szCs w:val="24"/>
        </w:rPr>
        <w:t>：</w:t>
      </w:r>
      <w:r w:rsidR="00254F19">
        <w:rPr>
          <w:rFonts w:ascii="標楷體" w:eastAsia="標楷體" w:hAnsi="標楷體" w:cs="Arial Unicode MS"/>
          <w:color w:val="auto"/>
          <w:sz w:val="24"/>
          <w:szCs w:val="24"/>
        </w:rPr>
        <w:t>107</w:t>
      </w:r>
      <w:r w:rsidRPr="001B3316">
        <w:rPr>
          <w:rFonts w:ascii="標楷體" w:eastAsia="標楷體" w:hAnsi="標楷體" w:cs="Arial Unicode MS"/>
          <w:color w:val="auto"/>
          <w:sz w:val="24"/>
          <w:szCs w:val="24"/>
        </w:rPr>
        <w:t>年1月1日至12月31日</w:t>
      </w:r>
    </w:p>
    <w:p w:rsidR="00640FE4" w:rsidRPr="001B3316" w:rsidRDefault="00640FE4">
      <w:pPr>
        <w:rPr>
          <w:rFonts w:ascii="標楷體" w:eastAsia="標楷體" w:hAnsi="標楷體"/>
          <w:color w:val="auto"/>
          <w:sz w:val="24"/>
          <w:szCs w:val="24"/>
        </w:rPr>
      </w:pPr>
    </w:p>
    <w:p w:rsidR="00640FE4" w:rsidRPr="001B3316" w:rsidRDefault="00742EC3">
      <w:pPr>
        <w:rPr>
          <w:rFonts w:ascii="標楷體" w:eastAsia="標楷體" w:hAnsi="標楷體"/>
          <w:color w:val="auto"/>
          <w:sz w:val="24"/>
          <w:szCs w:val="24"/>
        </w:rPr>
      </w:pPr>
      <w:r w:rsidRPr="001B3316">
        <w:rPr>
          <w:rFonts w:ascii="標楷體" w:eastAsia="標楷體" w:hAnsi="標楷體" w:cs="Arial Unicode MS"/>
          <w:color w:val="auto"/>
          <w:sz w:val="24"/>
          <w:szCs w:val="24"/>
          <w:u w:val="single"/>
        </w:rPr>
        <w:t>肆、公開徵求期間</w:t>
      </w:r>
      <w:r w:rsidRPr="001B3316">
        <w:rPr>
          <w:rFonts w:ascii="標楷體" w:eastAsia="標楷體" w:hAnsi="標楷體" w:cs="Arial Unicode MS"/>
          <w:color w:val="auto"/>
          <w:sz w:val="24"/>
          <w:szCs w:val="24"/>
        </w:rPr>
        <w:t>：即日起至</w:t>
      </w:r>
      <w:r w:rsidR="00254F19">
        <w:rPr>
          <w:rFonts w:ascii="標楷體" w:eastAsia="標楷體" w:hAnsi="標楷體" w:cs="Arial Unicode MS"/>
          <w:color w:val="auto"/>
          <w:sz w:val="24"/>
          <w:szCs w:val="24"/>
        </w:rPr>
        <w:t>106</w:t>
      </w:r>
      <w:r w:rsidRPr="001B3316">
        <w:rPr>
          <w:rFonts w:ascii="標楷體" w:eastAsia="標楷體" w:hAnsi="標楷體" w:cs="Arial Unicode MS"/>
          <w:color w:val="auto"/>
          <w:sz w:val="24"/>
          <w:szCs w:val="24"/>
        </w:rPr>
        <w:t>年12月</w:t>
      </w:r>
      <w:r w:rsidR="001D40B5">
        <w:rPr>
          <w:rFonts w:ascii="標楷體" w:eastAsia="標楷體" w:hAnsi="標楷體" w:cs="Arial Unicode MS"/>
          <w:color w:val="auto"/>
          <w:sz w:val="24"/>
          <w:szCs w:val="24"/>
        </w:rPr>
        <w:t>27</w:t>
      </w:r>
      <w:r w:rsidRPr="001B3316">
        <w:rPr>
          <w:rFonts w:ascii="標楷體" w:eastAsia="標楷體" w:hAnsi="標楷體" w:cs="Arial Unicode MS"/>
          <w:color w:val="auto"/>
          <w:sz w:val="24"/>
          <w:szCs w:val="24"/>
        </w:rPr>
        <w:t>日止</w:t>
      </w:r>
      <w:bookmarkStart w:id="0" w:name="_GoBack"/>
      <w:bookmarkEnd w:id="0"/>
    </w:p>
    <w:p w:rsidR="00640FE4" w:rsidRPr="001B3316" w:rsidRDefault="00640FE4">
      <w:pPr>
        <w:rPr>
          <w:rFonts w:ascii="標楷體" w:eastAsia="標楷體" w:hAnsi="標楷體"/>
          <w:color w:val="auto"/>
          <w:sz w:val="24"/>
          <w:szCs w:val="24"/>
        </w:rPr>
      </w:pPr>
    </w:p>
    <w:p w:rsidR="00640FE4" w:rsidRPr="001B3316" w:rsidRDefault="00742EC3">
      <w:pPr>
        <w:rPr>
          <w:rFonts w:ascii="標楷體" w:eastAsia="標楷體" w:hAnsi="標楷體"/>
          <w:color w:val="auto"/>
          <w:sz w:val="24"/>
          <w:szCs w:val="24"/>
        </w:rPr>
      </w:pPr>
      <w:r w:rsidRPr="001B3316">
        <w:rPr>
          <w:rFonts w:ascii="標楷體" w:eastAsia="標楷體" w:hAnsi="標楷體" w:cs="Arial Unicode MS"/>
          <w:color w:val="auto"/>
          <w:sz w:val="24"/>
          <w:szCs w:val="24"/>
          <w:u w:val="single"/>
        </w:rPr>
        <w:t>伍、適用對象</w:t>
      </w:r>
      <w:r w:rsidRPr="001B3316">
        <w:rPr>
          <w:rFonts w:ascii="標楷體" w:eastAsia="標楷體" w:hAnsi="標楷體" w:cs="Arial Unicode MS"/>
          <w:color w:val="auto"/>
          <w:sz w:val="24"/>
          <w:szCs w:val="24"/>
        </w:rPr>
        <w:t>：學校、農民團體、經政府核准立案之財團法人或民間非營利團體</w:t>
      </w:r>
    </w:p>
    <w:p w:rsidR="00640FE4" w:rsidRPr="001B3316" w:rsidRDefault="00640FE4">
      <w:pPr>
        <w:rPr>
          <w:rFonts w:ascii="標楷體" w:eastAsia="標楷體" w:hAnsi="標楷體"/>
          <w:color w:val="auto"/>
          <w:sz w:val="24"/>
          <w:szCs w:val="24"/>
        </w:rPr>
      </w:pPr>
    </w:p>
    <w:p w:rsidR="00640FE4" w:rsidRPr="001B3316" w:rsidRDefault="00742EC3" w:rsidP="00EF5DFE">
      <w:pPr>
        <w:ind w:left="2268" w:hangingChars="945" w:hanging="2268"/>
        <w:rPr>
          <w:rFonts w:ascii="標楷體" w:eastAsia="標楷體" w:hAnsi="標楷體"/>
          <w:color w:val="auto"/>
          <w:sz w:val="24"/>
          <w:szCs w:val="24"/>
        </w:rPr>
      </w:pPr>
      <w:r w:rsidRPr="001B3316">
        <w:rPr>
          <w:rFonts w:ascii="標楷體" w:eastAsia="標楷體" w:hAnsi="標楷體" w:cs="Arial Unicode MS"/>
          <w:color w:val="auto"/>
          <w:sz w:val="24"/>
          <w:szCs w:val="24"/>
          <w:u w:val="single"/>
        </w:rPr>
        <w:t>陸、計畫</w:t>
      </w:r>
      <w:proofErr w:type="gramStart"/>
      <w:r w:rsidRPr="001B3316">
        <w:rPr>
          <w:rFonts w:ascii="標楷體" w:eastAsia="標楷體" w:hAnsi="標楷體" w:cs="Arial Unicode MS"/>
          <w:color w:val="auto"/>
          <w:sz w:val="24"/>
          <w:szCs w:val="24"/>
          <w:u w:val="single"/>
        </w:rPr>
        <w:t>研</w:t>
      </w:r>
      <w:proofErr w:type="gramEnd"/>
      <w:r w:rsidRPr="001B3316">
        <w:rPr>
          <w:rFonts w:ascii="標楷體" w:eastAsia="標楷體" w:hAnsi="標楷體" w:cs="Arial Unicode MS"/>
          <w:color w:val="auto"/>
          <w:sz w:val="24"/>
          <w:szCs w:val="24"/>
          <w:u w:val="single"/>
        </w:rPr>
        <w:t>提方式</w:t>
      </w:r>
      <w:r w:rsidRPr="001B3316">
        <w:rPr>
          <w:rFonts w:ascii="標楷體" w:eastAsia="標楷體" w:hAnsi="標楷體" w:cs="Arial Unicode MS"/>
          <w:color w:val="auto"/>
          <w:sz w:val="24"/>
          <w:szCs w:val="24"/>
        </w:rPr>
        <w:t>：至本局</w:t>
      </w:r>
      <w:r w:rsidR="00EF5DFE" w:rsidRPr="00EF5DFE">
        <w:rPr>
          <w:rFonts w:ascii="標楷體" w:eastAsia="標楷體" w:hAnsi="標楷體" w:cs="Arial Unicode MS" w:hint="eastAsia"/>
          <w:color w:val="auto"/>
          <w:sz w:val="24"/>
          <w:szCs w:val="24"/>
        </w:rPr>
        <w:t>公務預算計畫管理系統</w:t>
      </w:r>
      <w:r w:rsidRPr="001B3316">
        <w:rPr>
          <w:rFonts w:ascii="標楷體" w:eastAsia="標楷體" w:hAnsi="標楷體" w:cs="Arial Unicode MS"/>
          <w:color w:val="auto"/>
          <w:sz w:val="24"/>
          <w:szCs w:val="24"/>
        </w:rPr>
        <w:t>(</w:t>
      </w:r>
      <w:hyperlink r:id="rId8">
        <w:r w:rsidRPr="001B3316">
          <w:rPr>
            <w:rFonts w:ascii="標楷體" w:eastAsia="標楷體" w:hAnsi="標楷體"/>
            <w:color w:val="auto"/>
            <w:sz w:val="24"/>
            <w:szCs w:val="24"/>
            <w:u w:val="single"/>
          </w:rPr>
          <w:t>http://project.swcb.gov.tw/</w:t>
        </w:r>
      </w:hyperlink>
      <w:r w:rsidRPr="001B3316">
        <w:rPr>
          <w:rFonts w:ascii="標楷體" w:eastAsia="標楷體" w:hAnsi="標楷體" w:cs="Arial Unicode MS"/>
          <w:color w:val="auto"/>
          <w:sz w:val="24"/>
          <w:szCs w:val="24"/>
        </w:rPr>
        <w:t>)</w:t>
      </w:r>
      <w:proofErr w:type="gramStart"/>
      <w:r w:rsidRPr="001B3316">
        <w:rPr>
          <w:rFonts w:ascii="標楷體" w:eastAsia="標楷體" w:hAnsi="標楷體" w:cs="Arial Unicode MS"/>
          <w:color w:val="auto"/>
          <w:sz w:val="24"/>
          <w:szCs w:val="24"/>
        </w:rPr>
        <w:t>研</w:t>
      </w:r>
      <w:proofErr w:type="gramEnd"/>
      <w:r w:rsidRPr="001B3316">
        <w:rPr>
          <w:rFonts w:ascii="標楷體" w:eastAsia="標楷體" w:hAnsi="標楷體" w:cs="Arial Unicode MS"/>
          <w:color w:val="auto"/>
          <w:sz w:val="24"/>
          <w:szCs w:val="24"/>
        </w:rPr>
        <w:t>提</w:t>
      </w:r>
    </w:p>
    <w:p w:rsidR="002E7C69" w:rsidRPr="001B3316" w:rsidRDefault="002E7C69">
      <w:pPr>
        <w:rPr>
          <w:rFonts w:ascii="標楷體" w:eastAsia="標楷體" w:hAnsi="標楷體" w:cs="Arial Unicode MS"/>
          <w:color w:val="auto"/>
          <w:sz w:val="24"/>
          <w:szCs w:val="24"/>
          <w:u w:val="single"/>
        </w:rPr>
      </w:pPr>
      <w:r w:rsidRPr="001B3316">
        <w:rPr>
          <w:rFonts w:ascii="標楷體" w:eastAsia="標楷體" w:hAnsi="標楷體" w:cs="Arial Unicode MS"/>
          <w:color w:val="auto"/>
          <w:sz w:val="24"/>
          <w:szCs w:val="24"/>
          <w:u w:val="single"/>
        </w:rPr>
        <w:br w:type="page"/>
      </w:r>
    </w:p>
    <w:p w:rsidR="00640FE4" w:rsidRDefault="00742EC3">
      <w:pPr>
        <w:rPr>
          <w:rFonts w:ascii="標楷體" w:eastAsia="標楷體" w:hAnsi="標楷體" w:cs="Arial Unicode MS"/>
          <w:color w:val="auto"/>
          <w:sz w:val="24"/>
          <w:szCs w:val="24"/>
        </w:rPr>
      </w:pPr>
      <w:proofErr w:type="gramStart"/>
      <w:r w:rsidRPr="001B3316">
        <w:rPr>
          <w:rFonts w:ascii="標楷體" w:eastAsia="標楷體" w:hAnsi="標楷體" w:cs="Arial Unicode MS"/>
          <w:color w:val="auto"/>
          <w:sz w:val="24"/>
          <w:szCs w:val="24"/>
          <w:u w:val="single"/>
        </w:rPr>
        <w:lastRenderedPageBreak/>
        <w:t>柒</w:t>
      </w:r>
      <w:proofErr w:type="gramEnd"/>
      <w:r w:rsidRPr="001B3316">
        <w:rPr>
          <w:rFonts w:ascii="標楷體" w:eastAsia="標楷體" w:hAnsi="標楷體" w:cs="Arial Unicode MS"/>
          <w:color w:val="auto"/>
          <w:sz w:val="24"/>
          <w:szCs w:val="24"/>
          <w:u w:val="single"/>
        </w:rPr>
        <w:t>、徵求計畫領域說明</w:t>
      </w:r>
      <w:r w:rsidRPr="001B3316">
        <w:rPr>
          <w:rFonts w:ascii="標楷體" w:eastAsia="標楷體" w:hAnsi="標楷體" w:cs="Arial Unicode MS"/>
          <w:color w:val="auto"/>
          <w:sz w:val="24"/>
          <w:szCs w:val="24"/>
        </w:rPr>
        <w:t>：</w:t>
      </w:r>
    </w:p>
    <w:p w:rsidR="0047645B" w:rsidRPr="001B3316" w:rsidRDefault="0047645B">
      <w:pPr>
        <w:rPr>
          <w:rFonts w:ascii="標楷體" w:eastAsia="標楷體" w:hAnsi="標楷體"/>
          <w:color w:val="auto"/>
          <w:sz w:val="24"/>
          <w:szCs w:val="24"/>
        </w:rPr>
      </w:pPr>
    </w:p>
    <w:p w:rsidR="00640FE4" w:rsidRPr="001B3316" w:rsidRDefault="00742EC3" w:rsidP="00CD7554">
      <w:pPr>
        <w:jc w:val="both"/>
        <w:rPr>
          <w:rFonts w:ascii="標楷體" w:eastAsia="標楷體" w:hAnsi="標楷體"/>
          <w:color w:val="auto"/>
          <w:sz w:val="24"/>
          <w:szCs w:val="24"/>
        </w:rPr>
      </w:pPr>
      <w:r w:rsidRPr="001B3316">
        <w:rPr>
          <w:rFonts w:ascii="標楷體" w:eastAsia="標楷體" w:hAnsi="標楷體" w:cs="Arial Unicode MS"/>
          <w:color w:val="auto"/>
          <w:sz w:val="24"/>
          <w:szCs w:val="24"/>
        </w:rPr>
        <w:t xml:space="preserve">　　</w:t>
      </w:r>
      <w:r w:rsidR="0047645B" w:rsidRPr="0047645B">
        <w:rPr>
          <w:rFonts w:ascii="標楷體" w:eastAsia="標楷體" w:hAnsi="標楷體" w:cs="Arial Unicode MS" w:hint="eastAsia"/>
          <w:color w:val="auto"/>
          <w:sz w:val="24"/>
          <w:szCs w:val="24"/>
        </w:rPr>
        <w:t>本局</w:t>
      </w:r>
      <w:proofErr w:type="gramStart"/>
      <w:r w:rsidR="0047645B">
        <w:rPr>
          <w:rFonts w:ascii="標楷體" w:eastAsia="標楷體" w:hAnsi="標楷體" w:cs="Arial Unicode MS" w:hint="eastAsia"/>
          <w:color w:val="auto"/>
          <w:sz w:val="24"/>
          <w:szCs w:val="24"/>
        </w:rPr>
        <w:t>107</w:t>
      </w:r>
      <w:proofErr w:type="gramEnd"/>
      <w:r w:rsidR="0047645B" w:rsidRPr="0047645B">
        <w:rPr>
          <w:rFonts w:ascii="標楷體" w:eastAsia="標楷體" w:hAnsi="標楷體" w:cs="Arial Unicode MS" w:hint="eastAsia"/>
          <w:color w:val="auto"/>
          <w:sz w:val="24"/>
          <w:szCs w:val="24"/>
        </w:rPr>
        <w:t>年度創新研究計畫係以公開徵求補助計畫方式，廣邀各學</w:t>
      </w:r>
      <w:proofErr w:type="gramStart"/>
      <w:r w:rsidR="0047645B" w:rsidRPr="0047645B">
        <w:rPr>
          <w:rFonts w:ascii="標楷體" w:eastAsia="標楷體" w:hAnsi="標楷體" w:cs="Arial Unicode MS" w:hint="eastAsia"/>
          <w:color w:val="auto"/>
          <w:sz w:val="24"/>
          <w:szCs w:val="24"/>
        </w:rPr>
        <w:t>研</w:t>
      </w:r>
      <w:proofErr w:type="gramEnd"/>
      <w:r w:rsidR="0047645B" w:rsidRPr="0047645B">
        <w:rPr>
          <w:rFonts w:ascii="標楷體" w:eastAsia="標楷體" w:hAnsi="標楷體" w:cs="Arial Unicode MS" w:hint="eastAsia"/>
          <w:color w:val="auto"/>
          <w:sz w:val="24"/>
          <w:szCs w:val="24"/>
        </w:rPr>
        <w:t>界專家</w:t>
      </w:r>
      <w:proofErr w:type="gramStart"/>
      <w:r w:rsidR="0047645B" w:rsidRPr="0047645B">
        <w:rPr>
          <w:rFonts w:ascii="標楷體" w:eastAsia="標楷體" w:hAnsi="標楷體" w:cs="Arial Unicode MS" w:hint="eastAsia"/>
          <w:color w:val="auto"/>
          <w:sz w:val="24"/>
          <w:szCs w:val="24"/>
        </w:rPr>
        <w:t>研</w:t>
      </w:r>
      <w:proofErr w:type="gramEnd"/>
      <w:r w:rsidR="0047645B" w:rsidRPr="0047645B">
        <w:rPr>
          <w:rFonts w:ascii="標楷體" w:eastAsia="標楷體" w:hAnsi="標楷體" w:cs="Arial Unicode MS" w:hint="eastAsia"/>
          <w:color w:val="auto"/>
          <w:sz w:val="24"/>
          <w:szCs w:val="24"/>
        </w:rPr>
        <w:t>提，期能導入新興技術與創新思維應用於水土保持及農村再生業務，故</w:t>
      </w:r>
      <w:r w:rsidR="0047645B" w:rsidRPr="00460CB7">
        <w:rPr>
          <w:rFonts w:ascii="標楷體" w:eastAsia="標楷體" w:hAnsi="標楷體" w:cs="Arial Unicode MS" w:hint="eastAsia"/>
          <w:b/>
          <w:color w:val="auto"/>
          <w:sz w:val="24"/>
          <w:szCs w:val="24"/>
          <w:u w:val="single"/>
        </w:rPr>
        <w:t>以創新型研究為優先補助對象</w:t>
      </w:r>
      <w:r w:rsidR="0047645B" w:rsidRPr="0047645B">
        <w:rPr>
          <w:rFonts w:ascii="標楷體" w:eastAsia="標楷體" w:hAnsi="標楷體" w:cs="Arial Unicode MS" w:hint="eastAsia"/>
          <w:color w:val="auto"/>
          <w:sz w:val="24"/>
          <w:szCs w:val="24"/>
        </w:rPr>
        <w:t>。徵求領域共分為「</w:t>
      </w:r>
      <w:r w:rsidR="008F6713" w:rsidRPr="00FC596B">
        <w:rPr>
          <w:rFonts w:ascii="標楷體" w:eastAsia="標楷體" w:hAnsi="標楷體" w:hint="eastAsia"/>
          <w:b/>
          <w:color w:val="auto"/>
          <w:sz w:val="24"/>
          <w:szCs w:val="24"/>
        </w:rPr>
        <w:t>前瞻策略與管理、工程技術發展、軟體防災對策、基礎調查與研究、新興科技應用、農村再生</w:t>
      </w:r>
      <w:r w:rsidR="0047645B" w:rsidRPr="0047645B">
        <w:rPr>
          <w:rFonts w:ascii="標楷體" w:eastAsia="標楷體" w:hAnsi="標楷體" w:cs="Arial Unicode MS" w:hint="eastAsia"/>
          <w:color w:val="auto"/>
          <w:sz w:val="24"/>
          <w:szCs w:val="24"/>
        </w:rPr>
        <w:t>」等六大領域。為提供各領域相關背景說明，茲依據「水土保持技術研究發展規劃與建議」報告</w:t>
      </w:r>
      <w:r w:rsidR="0047645B">
        <w:rPr>
          <w:rFonts w:ascii="標楷體" w:eastAsia="標楷體" w:hAnsi="標楷體" w:hint="eastAsia"/>
          <w:color w:val="auto"/>
          <w:sz w:val="24"/>
          <w:szCs w:val="24"/>
        </w:rPr>
        <w:t>及</w:t>
      </w:r>
      <w:r w:rsidR="0047645B">
        <w:rPr>
          <w:rFonts w:ascii="標楷體" w:eastAsia="標楷體" w:hAnsi="標楷體" w:cs="Gungsuh" w:hint="eastAsia"/>
          <w:color w:val="auto"/>
          <w:sz w:val="24"/>
          <w:szCs w:val="24"/>
        </w:rPr>
        <w:t>「</w:t>
      </w:r>
      <w:r w:rsidR="0047645B" w:rsidRPr="00696FBE">
        <w:rPr>
          <w:rFonts w:ascii="標楷體" w:eastAsia="標楷體" w:hAnsi="標楷體" w:cs="Gungsuh" w:hint="eastAsia"/>
          <w:color w:val="auto"/>
          <w:sz w:val="24"/>
          <w:szCs w:val="24"/>
        </w:rPr>
        <w:t>國內外水土保持技術研究發展趨勢</w:t>
      </w:r>
      <w:r w:rsidR="0047645B">
        <w:rPr>
          <w:rFonts w:ascii="標楷體" w:eastAsia="標楷體" w:hAnsi="標楷體" w:cs="Gungsuh" w:hint="eastAsia"/>
          <w:color w:val="auto"/>
          <w:sz w:val="24"/>
          <w:szCs w:val="24"/>
        </w:rPr>
        <w:t>」報告</w:t>
      </w:r>
      <w:r w:rsidR="0047645B" w:rsidRPr="0047645B">
        <w:rPr>
          <w:rFonts w:ascii="標楷體" w:eastAsia="標楷體" w:hAnsi="標楷體" w:cs="Arial Unicode MS" w:hint="eastAsia"/>
          <w:color w:val="auto"/>
          <w:sz w:val="24"/>
          <w:szCs w:val="24"/>
        </w:rPr>
        <w:t>內容，列舉各領域相關議題供參，惟</w:t>
      </w:r>
      <w:proofErr w:type="gramStart"/>
      <w:r w:rsidR="0047645B" w:rsidRPr="00460CB7">
        <w:rPr>
          <w:rFonts w:ascii="標楷體" w:eastAsia="標楷體" w:hAnsi="標楷體" w:cs="Arial Unicode MS" w:hint="eastAsia"/>
          <w:b/>
          <w:color w:val="auto"/>
          <w:sz w:val="24"/>
          <w:szCs w:val="24"/>
          <w:u w:val="single"/>
        </w:rPr>
        <w:t>研提時毋需</w:t>
      </w:r>
      <w:proofErr w:type="gramEnd"/>
      <w:r w:rsidR="0047645B" w:rsidRPr="00460CB7">
        <w:rPr>
          <w:rFonts w:ascii="標楷體" w:eastAsia="標楷體" w:hAnsi="標楷體" w:cs="Arial Unicode MS" w:hint="eastAsia"/>
          <w:b/>
          <w:color w:val="auto"/>
          <w:sz w:val="24"/>
          <w:szCs w:val="24"/>
          <w:u w:val="single"/>
        </w:rPr>
        <w:t>受限於前揭議題</w:t>
      </w:r>
      <w:r w:rsidR="0047645B" w:rsidRPr="0047645B">
        <w:rPr>
          <w:rFonts w:ascii="標楷體" w:eastAsia="標楷體" w:hAnsi="標楷體" w:cs="Arial Unicode MS" w:hint="eastAsia"/>
          <w:color w:val="auto"/>
          <w:sz w:val="24"/>
          <w:szCs w:val="24"/>
        </w:rPr>
        <w:t>。六大領域及其</w:t>
      </w:r>
      <w:r w:rsidR="0047645B">
        <w:rPr>
          <w:rFonts w:ascii="標楷體" w:eastAsia="標楷體" w:hAnsi="標楷體" w:cs="Arial Unicode MS" w:hint="eastAsia"/>
          <w:color w:val="auto"/>
          <w:sz w:val="24"/>
          <w:szCs w:val="24"/>
        </w:rPr>
        <w:t>細部計畫範例</w:t>
      </w:r>
      <w:r w:rsidR="0047645B" w:rsidRPr="0047645B">
        <w:rPr>
          <w:rFonts w:ascii="標楷體" w:eastAsia="標楷體" w:hAnsi="標楷體" w:cs="Arial Unicode MS" w:hint="eastAsia"/>
          <w:color w:val="auto"/>
          <w:sz w:val="24"/>
          <w:szCs w:val="24"/>
        </w:rPr>
        <w:t>說明如下：</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67"/>
        <w:gridCol w:w="3771"/>
        <w:gridCol w:w="3771"/>
      </w:tblGrid>
      <w:tr w:rsidR="00C34420" w:rsidRPr="001B3316" w:rsidTr="00FF5D20">
        <w:tc>
          <w:tcPr>
            <w:tcW w:w="814" w:type="pct"/>
          </w:tcPr>
          <w:p w:rsidR="00C34420" w:rsidRPr="001B3316" w:rsidRDefault="00C34420" w:rsidP="00FF5D20">
            <w:pPr>
              <w:widowControl w:val="0"/>
              <w:spacing w:line="240" w:lineRule="auto"/>
              <w:jc w:val="center"/>
              <w:rPr>
                <w:rFonts w:ascii="標楷體" w:eastAsia="標楷體" w:hAnsi="標楷體"/>
                <w:color w:val="auto"/>
                <w:sz w:val="24"/>
                <w:szCs w:val="24"/>
              </w:rPr>
            </w:pPr>
            <w:r w:rsidRPr="001B3316">
              <w:rPr>
                <w:rFonts w:ascii="標楷體" w:eastAsia="標楷體" w:hAnsi="標楷體" w:cs="Arial Unicode MS"/>
                <w:color w:val="auto"/>
                <w:sz w:val="24"/>
                <w:szCs w:val="24"/>
              </w:rPr>
              <w:t>領域</w:t>
            </w:r>
          </w:p>
        </w:tc>
        <w:tc>
          <w:tcPr>
            <w:tcW w:w="2093" w:type="pct"/>
          </w:tcPr>
          <w:p w:rsidR="00C34420" w:rsidRPr="001B3316" w:rsidRDefault="00C34420" w:rsidP="00FF5D20">
            <w:pPr>
              <w:widowControl w:val="0"/>
              <w:spacing w:line="240" w:lineRule="auto"/>
              <w:jc w:val="center"/>
              <w:rPr>
                <w:rFonts w:ascii="標楷體" w:eastAsia="標楷體" w:hAnsi="標楷體"/>
                <w:color w:val="auto"/>
                <w:sz w:val="24"/>
                <w:szCs w:val="24"/>
              </w:rPr>
            </w:pPr>
            <w:r w:rsidRPr="001B3316">
              <w:rPr>
                <w:rFonts w:ascii="標楷體" w:eastAsia="標楷體" w:hAnsi="標楷體" w:cs="Arial Unicode MS"/>
                <w:color w:val="auto"/>
                <w:sz w:val="24"/>
                <w:szCs w:val="24"/>
              </w:rPr>
              <w:t>細部計畫</w:t>
            </w:r>
          </w:p>
        </w:tc>
        <w:tc>
          <w:tcPr>
            <w:tcW w:w="2093" w:type="pct"/>
          </w:tcPr>
          <w:p w:rsidR="00C34420" w:rsidRPr="001B3316" w:rsidRDefault="00C34420" w:rsidP="00FF5D20">
            <w:pPr>
              <w:widowControl w:val="0"/>
              <w:spacing w:line="240" w:lineRule="auto"/>
              <w:jc w:val="center"/>
              <w:rPr>
                <w:rFonts w:ascii="標楷體" w:eastAsia="標楷體" w:hAnsi="標楷體"/>
                <w:color w:val="auto"/>
                <w:sz w:val="24"/>
                <w:szCs w:val="24"/>
              </w:rPr>
            </w:pPr>
            <w:r w:rsidRPr="001B3316">
              <w:rPr>
                <w:rFonts w:ascii="標楷體" w:eastAsia="標楷體" w:hAnsi="標楷體" w:cs="Arial Unicode MS"/>
                <w:color w:val="auto"/>
                <w:sz w:val="24"/>
                <w:szCs w:val="24"/>
              </w:rPr>
              <w:t>說明</w:t>
            </w:r>
          </w:p>
        </w:tc>
      </w:tr>
      <w:tr w:rsidR="00C34420" w:rsidRPr="001B3316" w:rsidTr="00FF5D20">
        <w:trPr>
          <w:trHeight w:val="3746"/>
        </w:trPr>
        <w:tc>
          <w:tcPr>
            <w:tcW w:w="814" w:type="pct"/>
            <w:vAlign w:val="center"/>
          </w:tcPr>
          <w:p w:rsidR="00C34420" w:rsidRPr="001B3316" w:rsidRDefault="00C34420" w:rsidP="00FF5D20">
            <w:pPr>
              <w:widowControl w:val="0"/>
              <w:spacing w:line="240" w:lineRule="auto"/>
              <w:jc w:val="center"/>
              <w:rPr>
                <w:rFonts w:ascii="標楷體" w:eastAsia="標楷體" w:hAnsi="標楷體"/>
                <w:color w:val="auto"/>
                <w:sz w:val="24"/>
                <w:szCs w:val="24"/>
              </w:rPr>
            </w:pPr>
            <w:r w:rsidRPr="00662D55">
              <w:rPr>
                <w:rFonts w:ascii="標楷體" w:eastAsia="標楷體" w:hAnsi="標楷體" w:hint="eastAsia"/>
                <w:color w:val="auto"/>
                <w:sz w:val="24"/>
                <w:szCs w:val="24"/>
              </w:rPr>
              <w:t>前瞻策略與管理</w:t>
            </w:r>
          </w:p>
        </w:tc>
        <w:tc>
          <w:tcPr>
            <w:tcW w:w="2093" w:type="pct"/>
          </w:tcPr>
          <w:p w:rsidR="00C34420" w:rsidRPr="00365EED" w:rsidRDefault="00C34420" w:rsidP="00C34420">
            <w:pPr>
              <w:pStyle w:val="ab"/>
              <w:widowControl w:val="0"/>
              <w:numPr>
                <w:ilvl w:val="0"/>
                <w:numId w:val="2"/>
              </w:numPr>
              <w:spacing w:line="240" w:lineRule="auto"/>
              <w:ind w:leftChars="0"/>
              <w:jc w:val="both"/>
              <w:rPr>
                <w:rFonts w:ascii="標楷體" w:eastAsia="標楷體" w:hAnsi="標楷體" w:cs="Gungsuh"/>
                <w:color w:val="auto"/>
              </w:rPr>
            </w:pPr>
            <w:r w:rsidRPr="00365EED">
              <w:rPr>
                <w:rFonts w:ascii="標楷體" w:eastAsia="標楷體" w:hAnsi="標楷體" w:cs="Arial Unicode MS" w:hint="eastAsia"/>
                <w:color w:val="auto"/>
              </w:rPr>
              <w:t>本領域相關之創新型研究。</w:t>
            </w:r>
          </w:p>
          <w:p w:rsidR="00C34420" w:rsidRPr="00365EED" w:rsidRDefault="00C34420" w:rsidP="00C34420">
            <w:pPr>
              <w:widowControl w:val="0"/>
              <w:spacing w:line="240" w:lineRule="auto"/>
              <w:jc w:val="both"/>
              <w:rPr>
                <w:rFonts w:ascii="標楷體" w:eastAsia="標楷體" w:hAnsi="標楷體" w:cs="Gungsuh"/>
                <w:color w:val="auto"/>
              </w:rPr>
            </w:pPr>
          </w:p>
          <w:p w:rsidR="00C34420" w:rsidRPr="00365EED" w:rsidRDefault="00C34420" w:rsidP="00C34420">
            <w:pPr>
              <w:widowControl w:val="0"/>
              <w:spacing w:line="240" w:lineRule="auto"/>
              <w:rPr>
                <w:rFonts w:ascii="標楷體" w:eastAsia="標楷體" w:hAnsi="標楷體" w:cs="Gungsuh"/>
                <w:color w:val="auto"/>
              </w:rPr>
            </w:pPr>
            <w:r w:rsidRPr="00365EED">
              <w:rPr>
                <w:rFonts w:ascii="標楷體" w:eastAsia="標楷體" w:hAnsi="標楷體" w:cs="Gungsuh" w:hint="eastAsia"/>
                <w:color w:val="auto"/>
              </w:rPr>
              <w:t>2</w:t>
            </w:r>
            <w:r w:rsidRPr="00365EED">
              <w:rPr>
                <w:rFonts w:ascii="標楷體" w:eastAsia="標楷體" w:hAnsi="標楷體" w:cs="Arial Unicode MS" w:hint="eastAsia"/>
                <w:color w:val="auto"/>
              </w:rPr>
              <w:t>茲</w:t>
            </w:r>
            <w:r w:rsidRPr="00365EED">
              <w:rPr>
                <w:rFonts w:ascii="標楷體" w:eastAsia="標楷體" w:hAnsi="標楷體" w:cs="Arial Unicode MS"/>
                <w:color w:val="auto"/>
              </w:rPr>
              <w:t>列</w:t>
            </w:r>
            <w:r w:rsidRPr="00365EED">
              <w:rPr>
                <w:rFonts w:ascii="標楷體" w:eastAsia="標楷體" w:hAnsi="標楷體" w:cs="Arial Unicode MS" w:hint="eastAsia"/>
                <w:color w:val="auto"/>
              </w:rPr>
              <w:t>舉本領域</w:t>
            </w:r>
            <w:r w:rsidRPr="00365EED">
              <w:rPr>
                <w:rFonts w:ascii="標楷體" w:eastAsia="標楷體" w:hAnsi="標楷體" w:cs="Arial Unicode MS"/>
                <w:color w:val="auto"/>
              </w:rPr>
              <w:t>相關議</w:t>
            </w:r>
            <w:r w:rsidRPr="00365EED">
              <w:rPr>
                <w:rFonts w:ascii="標楷體" w:eastAsia="標楷體" w:hAnsi="標楷體" w:cs="Arial Unicode MS" w:hint="eastAsia"/>
                <w:color w:val="auto"/>
              </w:rPr>
              <w:t>題</w:t>
            </w:r>
            <w:r w:rsidRPr="00365EED">
              <w:rPr>
                <w:rFonts w:ascii="標楷體" w:eastAsia="標楷體" w:hAnsi="標楷體" w:cs="Arial Unicode MS"/>
                <w:color w:val="auto"/>
              </w:rPr>
              <w:t>供參：</w:t>
            </w:r>
          </w:p>
          <w:p w:rsidR="00C34420" w:rsidRPr="00365EED" w:rsidRDefault="00C34420" w:rsidP="00FF5D20">
            <w:pPr>
              <w:pStyle w:val="ab"/>
              <w:widowControl w:val="0"/>
              <w:numPr>
                <w:ilvl w:val="0"/>
                <w:numId w:val="9"/>
              </w:numPr>
              <w:spacing w:line="240" w:lineRule="auto"/>
              <w:ind w:leftChars="0"/>
              <w:jc w:val="both"/>
              <w:rPr>
                <w:rFonts w:ascii="標楷體" w:eastAsia="標楷體" w:hAnsi="標楷體"/>
                <w:color w:val="auto"/>
              </w:rPr>
            </w:pPr>
            <w:r w:rsidRPr="00365EED">
              <w:rPr>
                <w:rFonts w:ascii="標楷體" w:eastAsia="標楷體" w:hAnsi="標楷體" w:cs="Arial Unicode MS"/>
                <w:color w:val="auto"/>
              </w:rPr>
              <w:t>土砂</w:t>
            </w:r>
            <w:proofErr w:type="gramStart"/>
            <w:r w:rsidRPr="00365EED">
              <w:rPr>
                <w:rFonts w:ascii="標楷體" w:eastAsia="標楷體" w:hAnsi="標楷體" w:cs="Arial Unicode MS"/>
                <w:color w:val="auto"/>
              </w:rPr>
              <w:t>災害高潛勢</w:t>
            </w:r>
            <w:proofErr w:type="gramEnd"/>
            <w:r w:rsidRPr="00365EED">
              <w:rPr>
                <w:rFonts w:ascii="標楷體" w:eastAsia="標楷體" w:hAnsi="標楷體" w:cs="Arial Unicode MS"/>
                <w:color w:val="auto"/>
              </w:rPr>
              <w:t>區劃設保護帶及輔導造林評估</w:t>
            </w:r>
          </w:p>
          <w:p w:rsidR="00C34420" w:rsidRPr="00365EED" w:rsidRDefault="00C34420" w:rsidP="00FF5D20">
            <w:pPr>
              <w:pStyle w:val="ab"/>
              <w:widowControl w:val="0"/>
              <w:spacing w:line="240" w:lineRule="auto"/>
              <w:ind w:leftChars="0" w:left="360"/>
              <w:jc w:val="both"/>
              <w:rPr>
                <w:rFonts w:ascii="標楷體" w:eastAsia="標楷體" w:hAnsi="標楷體"/>
                <w:color w:val="auto"/>
              </w:rPr>
            </w:pPr>
          </w:p>
          <w:p w:rsidR="00C34420" w:rsidRPr="00365EED" w:rsidRDefault="00C34420" w:rsidP="00FF5D20">
            <w:pPr>
              <w:pStyle w:val="ab"/>
              <w:widowControl w:val="0"/>
              <w:numPr>
                <w:ilvl w:val="0"/>
                <w:numId w:val="9"/>
              </w:numPr>
              <w:spacing w:line="240" w:lineRule="auto"/>
              <w:ind w:leftChars="0"/>
              <w:jc w:val="both"/>
              <w:rPr>
                <w:rFonts w:ascii="標楷體" w:eastAsia="標楷體" w:hAnsi="標楷體"/>
                <w:color w:val="auto"/>
              </w:rPr>
            </w:pPr>
            <w:r w:rsidRPr="00365EED">
              <w:rPr>
                <w:rFonts w:ascii="標楷體" w:eastAsia="標楷體" w:hAnsi="標楷體" w:cs="Gungsuh"/>
                <w:color w:val="auto"/>
              </w:rPr>
              <w:t>國內外</w:t>
            </w:r>
            <w:r w:rsidRPr="00365EED">
              <w:rPr>
                <w:rFonts w:ascii="標楷體" w:eastAsia="標楷體" w:hAnsi="標楷體" w:cs="Arial Unicode MS"/>
                <w:color w:val="auto"/>
              </w:rPr>
              <w:t>新工法、技術、材料</w:t>
            </w:r>
            <w:r w:rsidR="00A17F7B" w:rsidRPr="00365EED">
              <w:rPr>
                <w:rFonts w:ascii="標楷體" w:eastAsia="標楷體" w:hAnsi="標楷體" w:cs="Arial Unicode MS" w:hint="eastAsia"/>
                <w:color w:val="auto"/>
              </w:rPr>
              <w:t>應用</w:t>
            </w:r>
            <w:r w:rsidRPr="00365EED">
              <w:rPr>
                <w:rFonts w:ascii="標楷體" w:eastAsia="標楷體" w:hAnsi="標楷體" w:cs="Arial Unicode MS"/>
                <w:color w:val="auto"/>
              </w:rPr>
              <w:t>機制</w:t>
            </w:r>
            <w:proofErr w:type="gramStart"/>
            <w:r w:rsidRPr="00365EED">
              <w:rPr>
                <w:rFonts w:ascii="標楷體" w:eastAsia="標楷體" w:hAnsi="標楷體" w:cs="Arial Unicode MS"/>
                <w:color w:val="auto"/>
              </w:rPr>
              <w:t>研</w:t>
            </w:r>
            <w:proofErr w:type="gramEnd"/>
            <w:r w:rsidRPr="00365EED">
              <w:rPr>
                <w:rFonts w:ascii="標楷體" w:eastAsia="標楷體" w:hAnsi="標楷體" w:cs="Arial Unicode MS"/>
                <w:color w:val="auto"/>
              </w:rPr>
              <w:t>析</w:t>
            </w:r>
          </w:p>
          <w:p w:rsidR="00C34420" w:rsidRPr="00365EED" w:rsidRDefault="00C34420" w:rsidP="00FF5D20">
            <w:pPr>
              <w:pStyle w:val="ab"/>
              <w:widowControl w:val="0"/>
              <w:spacing w:line="240" w:lineRule="auto"/>
              <w:ind w:leftChars="0" w:left="360"/>
              <w:jc w:val="both"/>
              <w:rPr>
                <w:rFonts w:ascii="標楷體" w:eastAsia="標楷體" w:hAnsi="標楷體"/>
                <w:color w:val="auto"/>
              </w:rPr>
            </w:pPr>
          </w:p>
          <w:p w:rsidR="00C34420" w:rsidRPr="00365EED" w:rsidRDefault="00C34420" w:rsidP="00FF5D20">
            <w:pPr>
              <w:pStyle w:val="ab"/>
              <w:widowControl w:val="0"/>
              <w:spacing w:line="240" w:lineRule="auto"/>
              <w:ind w:leftChars="0" w:left="360"/>
              <w:jc w:val="both"/>
              <w:rPr>
                <w:rFonts w:ascii="標楷體" w:eastAsia="標楷體" w:hAnsi="標楷體"/>
                <w:color w:val="auto"/>
              </w:rPr>
            </w:pPr>
          </w:p>
          <w:p w:rsidR="00C34420" w:rsidRPr="00365EED" w:rsidRDefault="00C34420" w:rsidP="00FF5D20">
            <w:pPr>
              <w:pStyle w:val="ab"/>
              <w:widowControl w:val="0"/>
              <w:spacing w:line="240" w:lineRule="auto"/>
              <w:ind w:leftChars="0" w:left="360"/>
              <w:jc w:val="both"/>
              <w:rPr>
                <w:rFonts w:ascii="標楷體" w:eastAsia="標楷體" w:hAnsi="標楷體"/>
                <w:color w:val="auto"/>
              </w:rPr>
            </w:pPr>
          </w:p>
          <w:p w:rsidR="00C34420" w:rsidRPr="00365EED" w:rsidRDefault="00C34420" w:rsidP="00FF5D20">
            <w:pPr>
              <w:pStyle w:val="ab"/>
              <w:widowControl w:val="0"/>
              <w:spacing w:line="240" w:lineRule="auto"/>
              <w:ind w:leftChars="0" w:left="360"/>
              <w:jc w:val="both"/>
              <w:rPr>
                <w:rFonts w:ascii="標楷體" w:eastAsia="標楷體" w:hAnsi="標楷體"/>
                <w:color w:val="auto"/>
              </w:rPr>
            </w:pPr>
          </w:p>
          <w:p w:rsidR="00C34420" w:rsidRPr="00365EED" w:rsidRDefault="00C34420" w:rsidP="00FF5D20">
            <w:pPr>
              <w:pStyle w:val="ab"/>
              <w:widowControl w:val="0"/>
              <w:spacing w:line="240" w:lineRule="auto"/>
              <w:ind w:leftChars="0" w:left="360"/>
              <w:jc w:val="both"/>
              <w:rPr>
                <w:rFonts w:ascii="標楷體" w:eastAsia="標楷體" w:hAnsi="標楷體"/>
                <w:color w:val="auto"/>
              </w:rPr>
            </w:pPr>
          </w:p>
          <w:p w:rsidR="00C34420" w:rsidRPr="00365EED" w:rsidRDefault="00C34420" w:rsidP="00FF5D20">
            <w:pPr>
              <w:pStyle w:val="ab"/>
              <w:widowControl w:val="0"/>
              <w:numPr>
                <w:ilvl w:val="0"/>
                <w:numId w:val="9"/>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防砂設施整治效益評估模式</w:t>
            </w:r>
          </w:p>
          <w:p w:rsidR="00C34420" w:rsidRPr="00365EED" w:rsidRDefault="00C34420" w:rsidP="00FF5D20">
            <w:pPr>
              <w:pStyle w:val="ab"/>
              <w:widowControl w:val="0"/>
              <w:spacing w:line="240" w:lineRule="auto"/>
              <w:ind w:leftChars="0" w:left="360"/>
              <w:jc w:val="both"/>
              <w:rPr>
                <w:rFonts w:ascii="標楷體" w:eastAsia="標楷體" w:hAnsi="標楷體"/>
                <w:color w:val="auto"/>
              </w:rPr>
            </w:pPr>
          </w:p>
          <w:p w:rsidR="00C34420" w:rsidRPr="00365EED" w:rsidRDefault="00C34420" w:rsidP="00FF5D20">
            <w:pPr>
              <w:pStyle w:val="ab"/>
              <w:widowControl w:val="0"/>
              <w:spacing w:line="240" w:lineRule="auto"/>
              <w:ind w:leftChars="0" w:left="360"/>
              <w:jc w:val="both"/>
              <w:rPr>
                <w:rFonts w:ascii="標楷體" w:eastAsia="標楷體" w:hAnsi="標楷體"/>
                <w:color w:val="auto"/>
              </w:rPr>
            </w:pPr>
          </w:p>
          <w:p w:rsidR="00C34420" w:rsidRPr="00365EED" w:rsidRDefault="00C34420" w:rsidP="00FF5D20">
            <w:pPr>
              <w:pStyle w:val="ab"/>
              <w:widowControl w:val="0"/>
              <w:spacing w:line="240" w:lineRule="auto"/>
              <w:ind w:leftChars="0" w:left="360"/>
              <w:jc w:val="both"/>
              <w:rPr>
                <w:rFonts w:ascii="標楷體" w:eastAsia="標楷體" w:hAnsi="標楷體"/>
                <w:color w:val="auto"/>
              </w:rPr>
            </w:pPr>
          </w:p>
          <w:p w:rsidR="00C34420" w:rsidRPr="00365EED" w:rsidRDefault="00C34420" w:rsidP="00FF5D20">
            <w:pPr>
              <w:pStyle w:val="ab"/>
              <w:widowControl w:val="0"/>
              <w:spacing w:line="240" w:lineRule="auto"/>
              <w:ind w:leftChars="0" w:left="360"/>
              <w:jc w:val="both"/>
              <w:rPr>
                <w:rFonts w:ascii="標楷體" w:eastAsia="標楷體" w:hAnsi="標楷體"/>
                <w:color w:val="auto"/>
              </w:rPr>
            </w:pPr>
          </w:p>
          <w:p w:rsidR="00DB0F1E" w:rsidRPr="00365EED" w:rsidRDefault="00DB0F1E" w:rsidP="00C34420">
            <w:pPr>
              <w:pStyle w:val="ab"/>
              <w:widowControl w:val="0"/>
              <w:spacing w:line="240" w:lineRule="auto"/>
              <w:ind w:leftChars="0" w:left="360"/>
              <w:jc w:val="both"/>
              <w:rPr>
                <w:rFonts w:ascii="標楷體" w:eastAsia="標楷體" w:hAnsi="標楷體"/>
                <w:strike/>
                <w:color w:val="auto"/>
              </w:rPr>
            </w:pPr>
          </w:p>
          <w:p w:rsidR="00DB0F1E" w:rsidRDefault="00DB0F1E" w:rsidP="00DB0F1E">
            <w:pPr>
              <w:pStyle w:val="ab"/>
              <w:widowControl w:val="0"/>
              <w:numPr>
                <w:ilvl w:val="0"/>
                <w:numId w:val="9"/>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土石流防災之社會經濟研究</w:t>
            </w:r>
          </w:p>
          <w:p w:rsidR="00F77363" w:rsidRDefault="00F77363" w:rsidP="00F77363">
            <w:pPr>
              <w:pStyle w:val="ab"/>
              <w:widowControl w:val="0"/>
              <w:spacing w:line="240" w:lineRule="auto"/>
              <w:ind w:leftChars="0" w:left="360"/>
              <w:jc w:val="both"/>
              <w:rPr>
                <w:rFonts w:ascii="標楷體" w:eastAsia="標楷體" w:hAnsi="標楷體"/>
                <w:color w:val="auto"/>
              </w:rPr>
            </w:pPr>
          </w:p>
          <w:p w:rsidR="00F77363" w:rsidRPr="00365EED" w:rsidRDefault="00F77363" w:rsidP="00F77363">
            <w:pPr>
              <w:pStyle w:val="ab"/>
              <w:widowControl w:val="0"/>
              <w:numPr>
                <w:ilvl w:val="0"/>
                <w:numId w:val="9"/>
              </w:numPr>
              <w:spacing w:line="240" w:lineRule="auto"/>
              <w:ind w:leftChars="0"/>
              <w:jc w:val="both"/>
              <w:rPr>
                <w:rFonts w:ascii="標楷體" w:eastAsia="標楷體" w:hAnsi="標楷體"/>
                <w:color w:val="auto"/>
              </w:rPr>
            </w:pPr>
            <w:r w:rsidRPr="00F77363">
              <w:rPr>
                <w:rFonts w:ascii="標楷體" w:eastAsia="標楷體" w:hAnsi="標楷體" w:hint="eastAsia"/>
                <w:color w:val="auto"/>
              </w:rPr>
              <w:t>保育治理工程生態檢核培訓制度研究</w:t>
            </w:r>
          </w:p>
        </w:tc>
        <w:tc>
          <w:tcPr>
            <w:tcW w:w="2093" w:type="pct"/>
          </w:tcPr>
          <w:p w:rsidR="00C34420" w:rsidRPr="00365EED" w:rsidRDefault="00C34420" w:rsidP="00FF5D20">
            <w:pPr>
              <w:widowControl w:val="0"/>
              <w:spacing w:line="240" w:lineRule="auto"/>
              <w:rPr>
                <w:rFonts w:ascii="標楷體" w:eastAsia="標楷體" w:hAnsi="標楷體" w:cs="Arial Unicode MS"/>
                <w:color w:val="auto"/>
              </w:rPr>
            </w:pPr>
            <w:r w:rsidRPr="00365EED">
              <w:rPr>
                <w:rFonts w:ascii="標楷體" w:eastAsia="標楷體" w:hAnsi="標楷體" w:cs="Arial Unicode MS" w:hint="eastAsia"/>
                <w:color w:val="auto"/>
              </w:rPr>
              <w:t>(由學</w:t>
            </w:r>
            <w:proofErr w:type="gramStart"/>
            <w:r w:rsidRPr="00365EED">
              <w:rPr>
                <w:rFonts w:ascii="標楷體" w:eastAsia="標楷體" w:hAnsi="標楷體" w:cs="Arial Unicode MS" w:hint="eastAsia"/>
                <w:color w:val="auto"/>
              </w:rPr>
              <w:t>研</w:t>
            </w:r>
            <w:proofErr w:type="gramEnd"/>
            <w:r w:rsidRPr="00365EED">
              <w:rPr>
                <w:rFonts w:ascii="標楷體" w:eastAsia="標楷體" w:hAnsi="標楷體" w:cs="Arial Unicode MS" w:hint="eastAsia"/>
                <w:color w:val="auto"/>
              </w:rPr>
              <w:t>專家自訂研究題目)</w:t>
            </w:r>
          </w:p>
          <w:p w:rsidR="00C34420" w:rsidRPr="00365EED" w:rsidRDefault="00C34420" w:rsidP="00FF5D20">
            <w:pPr>
              <w:widowControl w:val="0"/>
              <w:spacing w:line="240" w:lineRule="auto"/>
              <w:rPr>
                <w:rFonts w:ascii="標楷體" w:eastAsia="標楷體" w:hAnsi="標楷體" w:cs="Arial Unicode MS"/>
                <w:color w:val="auto"/>
              </w:rPr>
            </w:pPr>
          </w:p>
          <w:p w:rsidR="00C34420" w:rsidRPr="00365EED" w:rsidRDefault="00C34420" w:rsidP="00FF5D20">
            <w:pPr>
              <w:widowControl w:val="0"/>
              <w:spacing w:line="240" w:lineRule="auto"/>
              <w:rPr>
                <w:rFonts w:ascii="標楷體" w:eastAsia="標楷體" w:hAnsi="標楷體" w:cs="Arial Unicode MS"/>
                <w:color w:val="auto"/>
              </w:rPr>
            </w:pPr>
          </w:p>
          <w:p w:rsidR="00C34420" w:rsidRPr="00365EED" w:rsidRDefault="00C34420" w:rsidP="00FF5D20">
            <w:pPr>
              <w:widowControl w:val="0"/>
              <w:spacing w:line="240" w:lineRule="auto"/>
              <w:rPr>
                <w:rFonts w:ascii="標楷體" w:eastAsia="標楷體" w:hAnsi="標楷體" w:cs="Arial Unicode MS"/>
                <w:color w:val="auto"/>
              </w:rPr>
            </w:pPr>
            <w:proofErr w:type="gramStart"/>
            <w:r w:rsidRPr="00365EED">
              <w:rPr>
                <w:rFonts w:ascii="標楷體" w:eastAsia="標楷體" w:hAnsi="標楷體" w:cs="Arial Unicode MS"/>
                <w:color w:val="auto"/>
              </w:rPr>
              <w:t>研擬土</w:t>
            </w:r>
            <w:proofErr w:type="gramEnd"/>
            <w:r w:rsidRPr="00365EED">
              <w:rPr>
                <w:rFonts w:ascii="標楷體" w:eastAsia="標楷體" w:hAnsi="標楷體" w:cs="Arial Unicode MS"/>
                <w:color w:val="auto"/>
              </w:rPr>
              <w:t>砂</w:t>
            </w:r>
            <w:proofErr w:type="gramStart"/>
            <w:r w:rsidRPr="00365EED">
              <w:rPr>
                <w:rFonts w:ascii="標楷體" w:eastAsia="標楷體" w:hAnsi="標楷體" w:cs="Arial Unicode MS"/>
                <w:color w:val="auto"/>
              </w:rPr>
              <w:t>災害高潛勢</w:t>
            </w:r>
            <w:proofErr w:type="gramEnd"/>
            <w:r w:rsidRPr="00365EED">
              <w:rPr>
                <w:rFonts w:ascii="標楷體" w:eastAsia="標楷體" w:hAnsi="標楷體" w:cs="Arial Unicode MS"/>
                <w:color w:val="auto"/>
              </w:rPr>
              <w:t>區劃設保護帶方法及評估輔導造林計畫可行性。</w:t>
            </w:r>
          </w:p>
          <w:p w:rsidR="00EF5DFE" w:rsidRPr="00365EED" w:rsidRDefault="00EF5DFE" w:rsidP="00FF5D20">
            <w:pPr>
              <w:widowControl w:val="0"/>
              <w:spacing w:line="240" w:lineRule="auto"/>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roofErr w:type="gramStart"/>
            <w:r w:rsidRPr="00365EED">
              <w:rPr>
                <w:rFonts w:ascii="標楷體" w:eastAsia="標楷體" w:hAnsi="標楷體" w:cs="Gungsuh"/>
                <w:color w:val="auto"/>
              </w:rPr>
              <w:t>研</w:t>
            </w:r>
            <w:proofErr w:type="gramEnd"/>
            <w:r w:rsidRPr="00365EED">
              <w:rPr>
                <w:rFonts w:ascii="標楷體" w:eastAsia="標楷體" w:hAnsi="標楷體" w:cs="Gungsuh"/>
                <w:color w:val="auto"/>
              </w:rPr>
              <w:t>析國內外新工法、技術及材料之評析與推薦機制，擬訂「新工法、技術、材料」</w:t>
            </w:r>
            <w:r w:rsidR="00A17F7B" w:rsidRPr="00365EED">
              <w:rPr>
                <w:rFonts w:ascii="標楷體" w:eastAsia="標楷體" w:hAnsi="標楷體" w:cs="Gungsuh" w:hint="eastAsia"/>
                <w:color w:val="auto"/>
              </w:rPr>
              <w:t>應用機制</w:t>
            </w:r>
            <w:proofErr w:type="gramStart"/>
            <w:r w:rsidR="00A17F7B" w:rsidRPr="00365EED">
              <w:rPr>
                <w:rFonts w:ascii="標楷體" w:eastAsia="標楷體" w:hAnsi="標楷體" w:cs="Gungsuh" w:hint="eastAsia"/>
                <w:color w:val="auto"/>
              </w:rPr>
              <w:t>研</w:t>
            </w:r>
            <w:proofErr w:type="gramEnd"/>
            <w:r w:rsidR="00A17F7B" w:rsidRPr="00365EED">
              <w:rPr>
                <w:rFonts w:ascii="標楷體" w:eastAsia="標楷體" w:hAnsi="標楷體" w:cs="Gungsuh" w:hint="eastAsia"/>
                <w:color w:val="auto"/>
              </w:rPr>
              <w:t>析</w:t>
            </w:r>
            <w:r w:rsidRPr="00365EED">
              <w:rPr>
                <w:rFonts w:ascii="標楷體" w:eastAsia="標楷體" w:hAnsi="標楷體" w:cs="Gungsuh"/>
                <w:color w:val="auto"/>
              </w:rPr>
              <w:t>，結合產官學</w:t>
            </w:r>
            <w:proofErr w:type="gramStart"/>
            <w:r w:rsidRPr="00365EED">
              <w:rPr>
                <w:rFonts w:ascii="標楷體" w:eastAsia="標楷體" w:hAnsi="標楷體" w:cs="Gungsuh"/>
                <w:color w:val="auto"/>
              </w:rPr>
              <w:t>研</w:t>
            </w:r>
            <w:proofErr w:type="gramEnd"/>
            <w:r w:rsidRPr="00365EED">
              <w:rPr>
                <w:rFonts w:ascii="標楷體" w:eastAsia="標楷體" w:hAnsi="標楷體" w:cs="Gungsuh"/>
                <w:color w:val="auto"/>
              </w:rPr>
              <w:t>界資源，共同參與推動水土保持產業活化與創新，提升水土保持技術。</w:t>
            </w: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rPr>
                <w:rFonts w:ascii="標楷體" w:eastAsia="標楷體" w:hAnsi="標楷體" w:cs="Arial Unicode MS"/>
                <w:color w:val="auto"/>
              </w:rPr>
            </w:pPr>
            <w:r w:rsidRPr="00365EED">
              <w:rPr>
                <w:rFonts w:ascii="標楷體" w:eastAsia="標楷體" w:hAnsi="標楷體" w:cs="Arial Unicode MS"/>
                <w:color w:val="auto"/>
              </w:rPr>
              <w:t>藉由集水區土</w:t>
            </w:r>
            <w:proofErr w:type="gramStart"/>
            <w:r w:rsidRPr="00365EED">
              <w:rPr>
                <w:rFonts w:ascii="標楷體" w:eastAsia="標楷體" w:hAnsi="標楷體" w:cs="Arial Unicode MS"/>
                <w:color w:val="auto"/>
              </w:rPr>
              <w:t>砂運移</w:t>
            </w:r>
            <w:proofErr w:type="gramEnd"/>
            <w:r w:rsidRPr="00365EED">
              <w:rPr>
                <w:rFonts w:ascii="標楷體" w:eastAsia="標楷體" w:hAnsi="標楷體" w:cs="Arial Unicode MS"/>
                <w:color w:val="auto"/>
              </w:rPr>
              <w:t>、</w:t>
            </w:r>
            <w:proofErr w:type="gramStart"/>
            <w:r w:rsidRPr="00365EED">
              <w:rPr>
                <w:rFonts w:ascii="標楷體" w:eastAsia="標楷體" w:hAnsi="標楷體" w:cs="Arial Unicode MS"/>
                <w:color w:val="auto"/>
              </w:rPr>
              <w:t>收支等現地</w:t>
            </w:r>
            <w:proofErr w:type="gramEnd"/>
            <w:r w:rsidRPr="00365EED">
              <w:rPr>
                <w:rFonts w:ascii="標楷體" w:eastAsia="標楷體" w:hAnsi="標楷體" w:cs="Arial Unicode MS"/>
                <w:color w:val="auto"/>
              </w:rPr>
              <w:t>觀測、分析，評估防砂設施整治後對於中下游保全對象影響，包括直接或間接效益，並檢討防砂設施規劃型式對於生態環境之干擾。</w:t>
            </w:r>
          </w:p>
          <w:p w:rsidR="00C34420" w:rsidRPr="00365EED" w:rsidRDefault="00C34420" w:rsidP="00C34420">
            <w:pPr>
              <w:widowControl w:val="0"/>
              <w:spacing w:line="240" w:lineRule="auto"/>
              <w:jc w:val="both"/>
              <w:rPr>
                <w:rFonts w:ascii="標楷體" w:eastAsia="標楷體" w:hAnsi="標楷體"/>
                <w:color w:val="auto"/>
              </w:rPr>
            </w:pPr>
          </w:p>
        </w:tc>
      </w:tr>
      <w:tr w:rsidR="00C34420" w:rsidRPr="001B3316" w:rsidTr="00606908">
        <w:trPr>
          <w:trHeight w:val="2957"/>
        </w:trPr>
        <w:tc>
          <w:tcPr>
            <w:tcW w:w="814" w:type="pct"/>
            <w:vAlign w:val="center"/>
          </w:tcPr>
          <w:p w:rsidR="00C34420" w:rsidRPr="001B3316" w:rsidRDefault="00C34420" w:rsidP="00FF5D20">
            <w:pPr>
              <w:widowControl w:val="0"/>
              <w:spacing w:line="240" w:lineRule="auto"/>
              <w:jc w:val="center"/>
              <w:rPr>
                <w:rFonts w:ascii="標楷體" w:eastAsia="標楷體" w:hAnsi="標楷體"/>
                <w:color w:val="auto"/>
                <w:sz w:val="24"/>
                <w:szCs w:val="24"/>
              </w:rPr>
            </w:pPr>
            <w:r w:rsidRPr="00662D55">
              <w:rPr>
                <w:rFonts w:ascii="標楷體" w:eastAsia="標楷體" w:hAnsi="標楷體" w:hint="eastAsia"/>
                <w:color w:val="auto"/>
                <w:sz w:val="24"/>
                <w:szCs w:val="24"/>
              </w:rPr>
              <w:t>工程技術發展</w:t>
            </w:r>
          </w:p>
        </w:tc>
        <w:tc>
          <w:tcPr>
            <w:tcW w:w="2093" w:type="pct"/>
          </w:tcPr>
          <w:p w:rsidR="00C34420" w:rsidRPr="00365EED" w:rsidRDefault="00C34420" w:rsidP="00C34420">
            <w:pPr>
              <w:pStyle w:val="ab"/>
              <w:widowControl w:val="0"/>
              <w:numPr>
                <w:ilvl w:val="0"/>
                <w:numId w:val="15"/>
              </w:numPr>
              <w:spacing w:line="240" w:lineRule="auto"/>
              <w:ind w:leftChars="0"/>
              <w:jc w:val="both"/>
              <w:rPr>
                <w:rFonts w:ascii="標楷體" w:eastAsia="標楷體" w:hAnsi="標楷體" w:cs="Gungsuh"/>
                <w:color w:val="auto"/>
              </w:rPr>
            </w:pPr>
            <w:r w:rsidRPr="00365EED">
              <w:rPr>
                <w:rFonts w:ascii="標楷體" w:eastAsia="標楷體" w:hAnsi="標楷體" w:cs="Arial Unicode MS" w:hint="eastAsia"/>
                <w:color w:val="auto"/>
              </w:rPr>
              <w:t>本領域相關之創新型研究。</w:t>
            </w:r>
          </w:p>
          <w:p w:rsidR="00C34420" w:rsidRPr="00365EED" w:rsidRDefault="00C34420" w:rsidP="00C34420">
            <w:pPr>
              <w:widowControl w:val="0"/>
              <w:spacing w:line="240" w:lineRule="auto"/>
              <w:jc w:val="both"/>
              <w:rPr>
                <w:rFonts w:ascii="標楷體" w:eastAsia="標楷體" w:hAnsi="標楷體" w:cs="Gungsuh"/>
                <w:color w:val="auto"/>
              </w:rPr>
            </w:pPr>
          </w:p>
          <w:p w:rsidR="00C34420" w:rsidRPr="00365EED" w:rsidRDefault="00C34420" w:rsidP="00C34420">
            <w:pPr>
              <w:pStyle w:val="ab"/>
              <w:widowControl w:val="0"/>
              <w:numPr>
                <w:ilvl w:val="0"/>
                <w:numId w:val="15"/>
              </w:numPr>
              <w:spacing w:line="240" w:lineRule="auto"/>
              <w:ind w:leftChars="0"/>
              <w:jc w:val="both"/>
              <w:rPr>
                <w:rFonts w:ascii="標楷體" w:eastAsia="標楷體" w:hAnsi="標楷體" w:cs="Gungsuh"/>
                <w:color w:val="auto"/>
              </w:rPr>
            </w:pPr>
            <w:r w:rsidRPr="00365EED">
              <w:rPr>
                <w:rFonts w:ascii="標楷體" w:eastAsia="標楷體" w:hAnsi="標楷體" w:cs="Arial Unicode MS" w:hint="eastAsia"/>
                <w:color w:val="auto"/>
              </w:rPr>
              <w:t>茲</w:t>
            </w:r>
            <w:r w:rsidRPr="00365EED">
              <w:rPr>
                <w:rFonts w:ascii="標楷體" w:eastAsia="標楷體" w:hAnsi="標楷體" w:cs="Arial Unicode MS"/>
                <w:color w:val="auto"/>
              </w:rPr>
              <w:t>列</w:t>
            </w:r>
            <w:r w:rsidRPr="00365EED">
              <w:rPr>
                <w:rFonts w:ascii="標楷體" w:eastAsia="標楷體" w:hAnsi="標楷體" w:cs="Arial Unicode MS" w:hint="eastAsia"/>
                <w:color w:val="auto"/>
              </w:rPr>
              <w:t>舉本領域</w:t>
            </w:r>
            <w:r w:rsidRPr="00365EED">
              <w:rPr>
                <w:rFonts w:ascii="標楷體" w:eastAsia="標楷體" w:hAnsi="標楷體" w:cs="Arial Unicode MS"/>
                <w:color w:val="auto"/>
              </w:rPr>
              <w:t>相關議</w:t>
            </w:r>
            <w:r w:rsidRPr="00365EED">
              <w:rPr>
                <w:rFonts w:ascii="標楷體" w:eastAsia="標楷體" w:hAnsi="標楷體" w:cs="Arial Unicode MS" w:hint="eastAsia"/>
                <w:color w:val="auto"/>
              </w:rPr>
              <w:t>題</w:t>
            </w:r>
            <w:r w:rsidRPr="00365EED">
              <w:rPr>
                <w:rFonts w:ascii="標楷體" w:eastAsia="標楷體" w:hAnsi="標楷體" w:cs="Arial Unicode MS"/>
                <w:color w:val="auto"/>
              </w:rPr>
              <w:t>供參：</w:t>
            </w:r>
          </w:p>
          <w:p w:rsidR="00C34420" w:rsidRPr="00365EED" w:rsidRDefault="00C34420" w:rsidP="00FF5D20">
            <w:pPr>
              <w:pStyle w:val="ab"/>
              <w:widowControl w:val="0"/>
              <w:numPr>
                <w:ilvl w:val="0"/>
                <w:numId w:val="8"/>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山坡地多功能農塘評估及修建</w:t>
            </w: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FF5D20" w:rsidRDefault="00FF5D20" w:rsidP="00FF5D20">
            <w:pPr>
              <w:pStyle w:val="ab"/>
              <w:widowControl w:val="0"/>
              <w:spacing w:line="240" w:lineRule="auto"/>
              <w:ind w:leftChars="0" w:left="360"/>
              <w:jc w:val="both"/>
              <w:rPr>
                <w:rFonts w:ascii="標楷體" w:eastAsia="標楷體" w:hAnsi="標楷體"/>
                <w:color w:val="auto"/>
              </w:rPr>
            </w:pPr>
          </w:p>
          <w:p w:rsidR="00C34420" w:rsidRPr="00365EED" w:rsidRDefault="00C34420" w:rsidP="00FF5D20">
            <w:pPr>
              <w:pStyle w:val="ab"/>
              <w:widowControl w:val="0"/>
              <w:numPr>
                <w:ilvl w:val="0"/>
                <w:numId w:val="8"/>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水土保持新工法與新材料之分析</w:t>
            </w:r>
            <w:r w:rsidRPr="00365EED">
              <w:rPr>
                <w:rFonts w:ascii="標楷體" w:eastAsia="標楷體" w:hAnsi="標楷體" w:hint="eastAsia"/>
                <w:color w:val="auto"/>
              </w:rPr>
              <w:lastRenderedPageBreak/>
              <w:t>探討及實用性評估</w:t>
            </w: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pStyle w:val="ab"/>
              <w:widowControl w:val="0"/>
              <w:numPr>
                <w:ilvl w:val="0"/>
                <w:numId w:val="8"/>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防砂壩溢流水深之評估與檢討</w:t>
            </w: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Default="00C34420" w:rsidP="00FF5D20">
            <w:pPr>
              <w:widowControl w:val="0"/>
              <w:spacing w:line="240" w:lineRule="auto"/>
              <w:jc w:val="both"/>
              <w:rPr>
                <w:rFonts w:ascii="標楷體" w:eastAsia="標楷體" w:hAnsi="標楷體"/>
                <w:color w:val="auto"/>
              </w:rPr>
            </w:pPr>
          </w:p>
          <w:p w:rsidR="00E17BE9" w:rsidRPr="00E17BE9" w:rsidRDefault="00E17BE9" w:rsidP="00FF5D20">
            <w:pPr>
              <w:widowControl w:val="0"/>
              <w:spacing w:line="240" w:lineRule="auto"/>
              <w:jc w:val="both"/>
              <w:rPr>
                <w:rFonts w:ascii="標楷體" w:eastAsia="標楷體" w:hAnsi="標楷體"/>
                <w:color w:val="auto"/>
              </w:rPr>
            </w:pPr>
          </w:p>
          <w:p w:rsidR="00C34420" w:rsidRPr="00365EED" w:rsidRDefault="00C34420" w:rsidP="00FF5D20">
            <w:pPr>
              <w:pStyle w:val="ab"/>
              <w:widowControl w:val="0"/>
              <w:numPr>
                <w:ilvl w:val="0"/>
                <w:numId w:val="8"/>
              </w:numPr>
              <w:spacing w:line="240" w:lineRule="auto"/>
              <w:ind w:leftChars="0"/>
              <w:jc w:val="both"/>
              <w:rPr>
                <w:rFonts w:ascii="標楷體" w:eastAsia="標楷體" w:hAnsi="標楷體"/>
                <w:color w:val="auto"/>
              </w:rPr>
            </w:pPr>
            <w:proofErr w:type="gramStart"/>
            <w:r w:rsidRPr="00365EED">
              <w:rPr>
                <w:rFonts w:ascii="標楷體" w:eastAsia="標楷體" w:hAnsi="標楷體" w:hint="eastAsia"/>
                <w:color w:val="auto"/>
              </w:rPr>
              <w:t>沉</w:t>
            </w:r>
            <w:proofErr w:type="gramEnd"/>
            <w:r w:rsidRPr="00365EED">
              <w:rPr>
                <w:rFonts w:ascii="標楷體" w:eastAsia="標楷體" w:hAnsi="標楷體" w:hint="eastAsia"/>
                <w:color w:val="auto"/>
              </w:rPr>
              <w:t>砂池設計標準與安全係數之學理研究</w:t>
            </w:r>
          </w:p>
          <w:p w:rsidR="00C34420" w:rsidRDefault="00C34420" w:rsidP="00DB0F1E">
            <w:pPr>
              <w:pStyle w:val="ab"/>
              <w:widowControl w:val="0"/>
              <w:spacing w:line="240" w:lineRule="auto"/>
              <w:ind w:leftChars="0" w:left="360"/>
              <w:jc w:val="both"/>
              <w:rPr>
                <w:rFonts w:ascii="標楷體" w:eastAsia="標楷體" w:hAnsi="標楷體"/>
                <w:color w:val="auto"/>
              </w:rPr>
            </w:pPr>
          </w:p>
          <w:p w:rsidR="00F77363" w:rsidRDefault="00F77363" w:rsidP="00DB0F1E">
            <w:pPr>
              <w:pStyle w:val="ab"/>
              <w:widowControl w:val="0"/>
              <w:spacing w:line="240" w:lineRule="auto"/>
              <w:ind w:leftChars="0" w:left="360"/>
              <w:jc w:val="both"/>
              <w:rPr>
                <w:rFonts w:ascii="標楷體" w:eastAsia="標楷體" w:hAnsi="標楷體"/>
                <w:color w:val="auto"/>
              </w:rPr>
            </w:pPr>
          </w:p>
          <w:p w:rsidR="00F77363" w:rsidRDefault="00F77363" w:rsidP="00DB0F1E">
            <w:pPr>
              <w:pStyle w:val="ab"/>
              <w:widowControl w:val="0"/>
              <w:spacing w:line="240" w:lineRule="auto"/>
              <w:ind w:leftChars="0" w:left="360"/>
              <w:jc w:val="both"/>
              <w:rPr>
                <w:rFonts w:ascii="標楷體" w:eastAsia="標楷體" w:hAnsi="標楷體"/>
                <w:color w:val="auto"/>
              </w:rPr>
            </w:pPr>
          </w:p>
          <w:p w:rsidR="00F77363" w:rsidRDefault="00F77363" w:rsidP="00DB0F1E">
            <w:pPr>
              <w:pStyle w:val="ab"/>
              <w:widowControl w:val="0"/>
              <w:spacing w:line="240" w:lineRule="auto"/>
              <w:ind w:leftChars="0" w:left="360"/>
              <w:jc w:val="both"/>
              <w:rPr>
                <w:rFonts w:ascii="標楷體" w:eastAsia="標楷體" w:hAnsi="標楷體"/>
                <w:color w:val="auto"/>
              </w:rPr>
            </w:pPr>
          </w:p>
          <w:p w:rsidR="00F77363" w:rsidRPr="00365EED" w:rsidRDefault="00F77363" w:rsidP="00F77363">
            <w:pPr>
              <w:pStyle w:val="ab"/>
              <w:widowControl w:val="0"/>
              <w:numPr>
                <w:ilvl w:val="0"/>
                <w:numId w:val="8"/>
              </w:numPr>
              <w:spacing w:line="240" w:lineRule="auto"/>
              <w:ind w:leftChars="0"/>
              <w:jc w:val="both"/>
              <w:rPr>
                <w:rFonts w:ascii="標楷體" w:eastAsia="標楷體" w:hAnsi="標楷體"/>
                <w:color w:val="auto"/>
              </w:rPr>
            </w:pPr>
            <w:r w:rsidRPr="00F77363">
              <w:rPr>
                <w:rFonts w:ascii="標楷體" w:eastAsia="標楷體" w:hAnsi="標楷體" w:hint="eastAsia"/>
                <w:color w:val="auto"/>
              </w:rPr>
              <w:t>無人機載具撒播植</w:t>
            </w:r>
            <w:proofErr w:type="gramStart"/>
            <w:r w:rsidRPr="00F77363">
              <w:rPr>
                <w:rFonts w:ascii="標楷體" w:eastAsia="標楷體" w:hAnsi="標楷體" w:hint="eastAsia"/>
                <w:color w:val="auto"/>
              </w:rPr>
              <w:t>生粒劑</w:t>
            </w:r>
            <w:proofErr w:type="gramEnd"/>
            <w:r w:rsidRPr="00F77363">
              <w:rPr>
                <w:rFonts w:ascii="標楷體" w:eastAsia="標楷體" w:hAnsi="標楷體" w:hint="eastAsia"/>
                <w:color w:val="auto"/>
              </w:rPr>
              <w:t>之研究</w:t>
            </w:r>
          </w:p>
        </w:tc>
        <w:tc>
          <w:tcPr>
            <w:tcW w:w="2093" w:type="pct"/>
          </w:tcPr>
          <w:p w:rsidR="00C34420" w:rsidRPr="00365EED" w:rsidRDefault="00C34420" w:rsidP="00C34420">
            <w:pPr>
              <w:widowControl w:val="0"/>
              <w:spacing w:line="240" w:lineRule="auto"/>
              <w:rPr>
                <w:rFonts w:ascii="標楷體" w:eastAsia="標楷體" w:hAnsi="標楷體" w:cs="Arial Unicode MS"/>
                <w:color w:val="00B050"/>
              </w:rPr>
            </w:pPr>
            <w:r w:rsidRPr="00365EED">
              <w:rPr>
                <w:rFonts w:ascii="標楷體" w:eastAsia="標楷體" w:hAnsi="標楷體" w:cs="Arial Unicode MS" w:hint="eastAsia"/>
                <w:color w:val="auto"/>
              </w:rPr>
              <w:lastRenderedPageBreak/>
              <w:t>(由學</w:t>
            </w:r>
            <w:proofErr w:type="gramStart"/>
            <w:r w:rsidRPr="00365EED">
              <w:rPr>
                <w:rFonts w:ascii="標楷體" w:eastAsia="標楷體" w:hAnsi="標楷體" w:cs="Arial Unicode MS" w:hint="eastAsia"/>
                <w:color w:val="auto"/>
              </w:rPr>
              <w:t>研</w:t>
            </w:r>
            <w:proofErr w:type="gramEnd"/>
            <w:r w:rsidRPr="00365EED">
              <w:rPr>
                <w:rFonts w:ascii="標楷體" w:eastAsia="標楷體" w:hAnsi="標楷體" w:cs="Arial Unicode MS" w:hint="eastAsia"/>
                <w:color w:val="auto"/>
              </w:rPr>
              <w:t>專家自訂研究題目)</w:t>
            </w: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r w:rsidRPr="00365EED">
              <w:rPr>
                <w:rFonts w:ascii="標楷體" w:eastAsia="標楷體" w:hAnsi="標楷體" w:hint="eastAsia"/>
                <w:color w:val="auto"/>
              </w:rPr>
              <w:t>集水區內由公、私有土地修建農塘、梯田及</w:t>
            </w:r>
            <w:proofErr w:type="gramStart"/>
            <w:r w:rsidRPr="00365EED">
              <w:rPr>
                <w:rFonts w:ascii="標楷體" w:eastAsia="標楷體" w:hAnsi="標楷體" w:hint="eastAsia"/>
                <w:color w:val="auto"/>
              </w:rPr>
              <w:t>埤塘等</w:t>
            </w:r>
            <w:proofErr w:type="gramEnd"/>
            <w:r w:rsidRPr="00365EED">
              <w:rPr>
                <w:rFonts w:ascii="標楷體" w:eastAsia="標楷體" w:hAnsi="標楷體" w:hint="eastAsia"/>
                <w:color w:val="auto"/>
              </w:rPr>
              <w:t>蓄水設施，作為多功能滯洪、灌溉及養殖等多種用途，不僅具有水源涵養之功能，同時可以提高水資源利用和調配之效能。為此，如何評估既有各種蓄水設施之功能，以及建立各種蓄水設施修建之流程，包括土地取得或徵收及獎勵等方式。</w:t>
            </w: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r w:rsidRPr="00365EED">
              <w:rPr>
                <w:rFonts w:ascii="標楷體" w:eastAsia="標楷體" w:hAnsi="標楷體" w:hint="eastAsia"/>
                <w:color w:val="auto"/>
              </w:rPr>
              <w:t>發展適合水土保持工程特性之工法與</w:t>
            </w:r>
            <w:r w:rsidRPr="00365EED">
              <w:rPr>
                <w:rFonts w:ascii="標楷體" w:eastAsia="標楷體" w:hAnsi="標楷體" w:hint="eastAsia"/>
                <w:color w:val="auto"/>
              </w:rPr>
              <w:lastRenderedPageBreak/>
              <w:t>材料，包括其適用性及實用性分析提出說明，作為未來工程設計參考。</w:t>
            </w: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r w:rsidRPr="00365EED">
              <w:rPr>
                <w:rFonts w:ascii="標楷體" w:eastAsia="標楷體" w:hAnsi="標楷體" w:hint="eastAsia"/>
                <w:color w:val="auto"/>
              </w:rPr>
              <w:t>針對</w:t>
            </w:r>
            <w:proofErr w:type="gramStart"/>
            <w:r w:rsidRPr="00365EED">
              <w:rPr>
                <w:rFonts w:ascii="標楷體" w:eastAsia="標楷體" w:hAnsi="標楷體" w:hint="eastAsia"/>
                <w:color w:val="auto"/>
              </w:rPr>
              <w:t>溢</w:t>
            </w:r>
            <w:proofErr w:type="gramEnd"/>
            <w:r w:rsidRPr="00365EED">
              <w:rPr>
                <w:rFonts w:ascii="標楷體" w:eastAsia="標楷體" w:hAnsi="標楷體" w:hint="eastAsia"/>
                <w:color w:val="auto"/>
              </w:rPr>
              <w:t>流水深進行探討，提出相對條件時適合之數值或估算方式，供工程人員設計時參考，藉以取得工程與生態上的雙贏。</w:t>
            </w:r>
          </w:p>
          <w:p w:rsidR="00C34420" w:rsidRPr="00365EED" w:rsidRDefault="00C34420" w:rsidP="00FF5D20">
            <w:pPr>
              <w:widowControl w:val="0"/>
              <w:spacing w:line="240" w:lineRule="auto"/>
              <w:jc w:val="both"/>
              <w:rPr>
                <w:rFonts w:ascii="標楷體" w:eastAsia="標楷體" w:hAnsi="標楷體"/>
                <w:color w:val="auto"/>
              </w:rPr>
            </w:pPr>
          </w:p>
          <w:p w:rsidR="00C34420" w:rsidRDefault="00C34420" w:rsidP="00365EED">
            <w:pPr>
              <w:widowControl w:val="0"/>
              <w:spacing w:line="240" w:lineRule="auto"/>
              <w:jc w:val="both"/>
              <w:rPr>
                <w:rFonts w:ascii="標楷體" w:eastAsia="標楷體" w:hAnsi="標楷體"/>
                <w:color w:val="auto"/>
              </w:rPr>
            </w:pPr>
            <w:r w:rsidRPr="00365EED">
              <w:rPr>
                <w:rFonts w:ascii="標楷體" w:eastAsia="標楷體" w:hAnsi="標楷體" w:hint="eastAsia"/>
                <w:color w:val="auto"/>
              </w:rPr>
              <w:t>目前設計標準屬經驗公式為主，希望藉由室內模擬及室外試驗，探討</w:t>
            </w:r>
            <w:proofErr w:type="gramStart"/>
            <w:r w:rsidRPr="00365EED">
              <w:rPr>
                <w:rFonts w:ascii="標楷體" w:eastAsia="標楷體" w:hAnsi="標楷體" w:hint="eastAsia"/>
                <w:color w:val="auto"/>
              </w:rPr>
              <w:t>沉</w:t>
            </w:r>
            <w:proofErr w:type="gramEnd"/>
            <w:r w:rsidRPr="00365EED">
              <w:rPr>
                <w:rFonts w:ascii="標楷體" w:eastAsia="標楷體" w:hAnsi="標楷體" w:hint="eastAsia"/>
                <w:color w:val="auto"/>
              </w:rPr>
              <w:t>砂池設計的標準與安全係數的選取，並於符合安全且具經濟考量下提出</w:t>
            </w:r>
            <w:proofErr w:type="gramStart"/>
            <w:r w:rsidRPr="00365EED">
              <w:rPr>
                <w:rFonts w:ascii="標楷體" w:eastAsia="標楷體" w:hAnsi="標楷體" w:hint="eastAsia"/>
                <w:color w:val="auto"/>
              </w:rPr>
              <w:t>沉</w:t>
            </w:r>
            <w:proofErr w:type="gramEnd"/>
            <w:r w:rsidRPr="00365EED">
              <w:rPr>
                <w:rFonts w:ascii="標楷體" w:eastAsia="標楷體" w:hAnsi="標楷體" w:hint="eastAsia"/>
                <w:color w:val="auto"/>
              </w:rPr>
              <w:t>砂池設計模式，供設計時參考。</w:t>
            </w:r>
          </w:p>
          <w:p w:rsidR="00F77363" w:rsidRDefault="00F77363" w:rsidP="00365EED">
            <w:pPr>
              <w:widowControl w:val="0"/>
              <w:spacing w:line="240" w:lineRule="auto"/>
              <w:jc w:val="both"/>
              <w:rPr>
                <w:rFonts w:ascii="標楷體" w:eastAsia="標楷體" w:hAnsi="標楷體"/>
                <w:color w:val="auto"/>
              </w:rPr>
            </w:pPr>
          </w:p>
          <w:p w:rsidR="00F77363" w:rsidRPr="00E66EE4" w:rsidRDefault="00E66EE4" w:rsidP="00E66EE4">
            <w:pPr>
              <w:widowControl w:val="0"/>
              <w:spacing w:line="240" w:lineRule="auto"/>
              <w:jc w:val="both"/>
              <w:rPr>
                <w:rFonts w:ascii="標楷體" w:eastAsia="標楷體" w:hAnsi="標楷體"/>
                <w:color w:val="auto"/>
              </w:rPr>
            </w:pPr>
            <w:r>
              <w:rPr>
                <w:rFonts w:ascii="標楷體" w:eastAsia="標楷體" w:hAnsi="標楷體" w:hint="eastAsia"/>
                <w:color w:val="auto"/>
              </w:rPr>
              <w:t>水庫集水區坡地崩塌</w:t>
            </w:r>
            <w:r w:rsidRPr="00E66EE4">
              <w:rPr>
                <w:rFonts w:ascii="標楷體" w:eastAsia="標楷體" w:hAnsi="標楷體" w:hint="eastAsia"/>
                <w:color w:val="auto"/>
              </w:rPr>
              <w:t>，常因地形或交通的限制，不易進行人工復育。</w:t>
            </w:r>
            <w:proofErr w:type="gramStart"/>
            <w:r w:rsidRPr="00E66EE4">
              <w:rPr>
                <w:rFonts w:ascii="標楷體" w:eastAsia="標楷體" w:hAnsi="標楷體" w:hint="eastAsia"/>
                <w:color w:val="auto"/>
              </w:rPr>
              <w:t>研</w:t>
            </w:r>
            <w:proofErr w:type="gramEnd"/>
            <w:r w:rsidRPr="00E66EE4">
              <w:rPr>
                <w:rFonts w:ascii="標楷體" w:eastAsia="標楷體" w:hAnsi="標楷體" w:hint="eastAsia"/>
                <w:color w:val="auto"/>
              </w:rPr>
              <w:t>擬利用無人機載具，在不同環境和立地條件下，將植</w:t>
            </w:r>
            <w:proofErr w:type="gramStart"/>
            <w:r w:rsidRPr="00E66EE4">
              <w:rPr>
                <w:rFonts w:ascii="標楷體" w:eastAsia="標楷體" w:hAnsi="標楷體" w:hint="eastAsia"/>
                <w:color w:val="auto"/>
              </w:rPr>
              <w:t>生粒濟</w:t>
            </w:r>
            <w:proofErr w:type="gramEnd"/>
            <w:r w:rsidRPr="00E66EE4">
              <w:rPr>
                <w:rFonts w:ascii="標楷體" w:eastAsia="標楷體" w:hAnsi="標楷體" w:hint="eastAsia"/>
                <w:color w:val="auto"/>
              </w:rPr>
              <w:t>撒播在裸露地對坡地復育之研究。</w:t>
            </w:r>
          </w:p>
        </w:tc>
      </w:tr>
      <w:tr w:rsidR="00C34420" w:rsidRPr="001B3316" w:rsidTr="00FF5D20">
        <w:trPr>
          <w:trHeight w:val="3099"/>
        </w:trPr>
        <w:tc>
          <w:tcPr>
            <w:tcW w:w="814" w:type="pct"/>
            <w:vAlign w:val="center"/>
          </w:tcPr>
          <w:p w:rsidR="00C34420" w:rsidRPr="001B3316" w:rsidRDefault="00C34420" w:rsidP="00FF5D20">
            <w:pPr>
              <w:widowControl w:val="0"/>
              <w:spacing w:line="240" w:lineRule="auto"/>
              <w:jc w:val="center"/>
              <w:rPr>
                <w:rFonts w:ascii="標楷體" w:eastAsia="標楷體" w:hAnsi="標楷體"/>
                <w:color w:val="auto"/>
                <w:sz w:val="24"/>
                <w:szCs w:val="24"/>
              </w:rPr>
            </w:pPr>
            <w:r w:rsidRPr="00662D55">
              <w:rPr>
                <w:rFonts w:ascii="標楷體" w:eastAsia="標楷體" w:hAnsi="標楷體" w:hint="eastAsia"/>
                <w:color w:val="auto"/>
                <w:sz w:val="24"/>
                <w:szCs w:val="24"/>
              </w:rPr>
              <w:lastRenderedPageBreak/>
              <w:t>軟體防災對策</w:t>
            </w:r>
          </w:p>
        </w:tc>
        <w:tc>
          <w:tcPr>
            <w:tcW w:w="2093" w:type="pct"/>
          </w:tcPr>
          <w:p w:rsidR="00C34420" w:rsidRPr="00365EED" w:rsidRDefault="00C34420" w:rsidP="00C34420">
            <w:pPr>
              <w:pStyle w:val="ab"/>
              <w:widowControl w:val="0"/>
              <w:numPr>
                <w:ilvl w:val="0"/>
                <w:numId w:val="16"/>
              </w:numPr>
              <w:spacing w:line="240" w:lineRule="auto"/>
              <w:ind w:leftChars="0"/>
              <w:jc w:val="both"/>
              <w:rPr>
                <w:rFonts w:ascii="標楷體" w:eastAsia="標楷體" w:hAnsi="標楷體" w:cs="Gungsuh"/>
                <w:color w:val="auto"/>
              </w:rPr>
            </w:pPr>
            <w:r w:rsidRPr="00365EED">
              <w:rPr>
                <w:rFonts w:ascii="標楷體" w:eastAsia="標楷體" w:hAnsi="標楷體" w:cs="Arial Unicode MS" w:hint="eastAsia"/>
                <w:color w:val="auto"/>
              </w:rPr>
              <w:t>本領域相關之創新型研究。</w:t>
            </w:r>
          </w:p>
          <w:p w:rsidR="00C34420" w:rsidRPr="00365EED" w:rsidRDefault="00C34420" w:rsidP="00C34420">
            <w:pPr>
              <w:widowControl w:val="0"/>
              <w:spacing w:line="240" w:lineRule="auto"/>
              <w:jc w:val="both"/>
              <w:rPr>
                <w:rFonts w:ascii="標楷體" w:eastAsia="標楷體" w:hAnsi="標楷體" w:cs="Gungsuh"/>
                <w:color w:val="auto"/>
              </w:rPr>
            </w:pPr>
          </w:p>
          <w:p w:rsidR="00C34420" w:rsidRPr="00365EED" w:rsidRDefault="00C34420" w:rsidP="00C34420">
            <w:pPr>
              <w:pStyle w:val="ab"/>
              <w:widowControl w:val="0"/>
              <w:numPr>
                <w:ilvl w:val="0"/>
                <w:numId w:val="16"/>
              </w:numPr>
              <w:spacing w:line="240" w:lineRule="auto"/>
              <w:ind w:leftChars="0"/>
              <w:jc w:val="both"/>
              <w:rPr>
                <w:rFonts w:ascii="標楷體" w:eastAsia="標楷體" w:hAnsi="標楷體" w:cs="Gungsuh"/>
                <w:color w:val="auto"/>
              </w:rPr>
            </w:pPr>
            <w:r w:rsidRPr="00365EED">
              <w:rPr>
                <w:rFonts w:ascii="標楷體" w:eastAsia="標楷體" w:hAnsi="標楷體" w:cs="Arial Unicode MS" w:hint="eastAsia"/>
                <w:color w:val="auto"/>
              </w:rPr>
              <w:t>茲</w:t>
            </w:r>
            <w:r w:rsidRPr="00365EED">
              <w:rPr>
                <w:rFonts w:ascii="標楷體" w:eastAsia="標楷體" w:hAnsi="標楷體" w:cs="Arial Unicode MS"/>
                <w:color w:val="auto"/>
              </w:rPr>
              <w:t>列</w:t>
            </w:r>
            <w:r w:rsidRPr="00365EED">
              <w:rPr>
                <w:rFonts w:ascii="標楷體" w:eastAsia="標楷體" w:hAnsi="標楷體" w:cs="Arial Unicode MS" w:hint="eastAsia"/>
                <w:color w:val="auto"/>
              </w:rPr>
              <w:t>舉本領域</w:t>
            </w:r>
            <w:r w:rsidRPr="00365EED">
              <w:rPr>
                <w:rFonts w:ascii="標楷體" w:eastAsia="標楷體" w:hAnsi="標楷體" w:cs="Arial Unicode MS"/>
                <w:color w:val="auto"/>
              </w:rPr>
              <w:t>相關議</w:t>
            </w:r>
            <w:r w:rsidRPr="00365EED">
              <w:rPr>
                <w:rFonts w:ascii="標楷體" w:eastAsia="標楷體" w:hAnsi="標楷體" w:cs="Arial Unicode MS" w:hint="eastAsia"/>
                <w:color w:val="auto"/>
              </w:rPr>
              <w:t>題</w:t>
            </w:r>
            <w:r w:rsidRPr="00365EED">
              <w:rPr>
                <w:rFonts w:ascii="標楷體" w:eastAsia="標楷體" w:hAnsi="標楷體" w:cs="Arial Unicode MS"/>
                <w:color w:val="auto"/>
              </w:rPr>
              <w:t>供參：</w:t>
            </w:r>
          </w:p>
          <w:p w:rsidR="00C34420" w:rsidRPr="00365EED" w:rsidRDefault="00C34420" w:rsidP="00FF5D20">
            <w:pPr>
              <w:pStyle w:val="ab"/>
              <w:widowControl w:val="0"/>
              <w:numPr>
                <w:ilvl w:val="0"/>
                <w:numId w:val="11"/>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遙測影像應用於坡地監測之研究</w:t>
            </w:r>
          </w:p>
          <w:p w:rsidR="00606908" w:rsidRPr="00365EED" w:rsidRDefault="00606908" w:rsidP="00606908">
            <w:pPr>
              <w:widowControl w:val="0"/>
              <w:spacing w:line="240" w:lineRule="auto"/>
              <w:jc w:val="both"/>
              <w:rPr>
                <w:rFonts w:ascii="標楷體" w:eastAsia="標楷體" w:hAnsi="標楷體"/>
                <w:color w:val="auto"/>
              </w:rPr>
            </w:pPr>
          </w:p>
          <w:p w:rsidR="00C34420" w:rsidRPr="00365EED" w:rsidRDefault="00C34420" w:rsidP="00FF5D20">
            <w:pPr>
              <w:pStyle w:val="ab"/>
              <w:widowControl w:val="0"/>
              <w:numPr>
                <w:ilvl w:val="0"/>
                <w:numId w:val="11"/>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坡地</w:t>
            </w:r>
            <w:proofErr w:type="gramStart"/>
            <w:r w:rsidRPr="00365EED">
              <w:rPr>
                <w:rFonts w:ascii="標楷體" w:eastAsia="標楷體" w:hAnsi="標楷體" w:hint="eastAsia"/>
                <w:color w:val="auto"/>
              </w:rPr>
              <w:t>災害判釋與</w:t>
            </w:r>
            <w:proofErr w:type="gramEnd"/>
            <w:r w:rsidRPr="00365EED">
              <w:rPr>
                <w:rFonts w:ascii="標楷體" w:eastAsia="標楷體" w:hAnsi="標楷體" w:hint="eastAsia"/>
                <w:color w:val="auto"/>
              </w:rPr>
              <w:t>潛勢評估精進研究</w:t>
            </w:r>
          </w:p>
          <w:p w:rsidR="00606908" w:rsidRPr="00365EED" w:rsidRDefault="00606908" w:rsidP="00606908">
            <w:pPr>
              <w:widowControl w:val="0"/>
              <w:spacing w:line="240" w:lineRule="auto"/>
              <w:jc w:val="both"/>
              <w:rPr>
                <w:rFonts w:ascii="標楷體" w:eastAsia="標楷體" w:hAnsi="標楷體"/>
                <w:color w:val="auto"/>
              </w:rPr>
            </w:pPr>
          </w:p>
          <w:p w:rsidR="00C34420" w:rsidRDefault="00C34420" w:rsidP="00356A87">
            <w:pPr>
              <w:pStyle w:val="ab"/>
              <w:widowControl w:val="0"/>
              <w:numPr>
                <w:ilvl w:val="0"/>
                <w:numId w:val="11"/>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古地名、諺語及古籍等與地區災害潛勢相關性之研究</w:t>
            </w:r>
          </w:p>
          <w:p w:rsidR="00E66EE4" w:rsidRPr="00E66EE4" w:rsidRDefault="00E66EE4" w:rsidP="00E66EE4">
            <w:pPr>
              <w:widowControl w:val="0"/>
              <w:spacing w:line="240" w:lineRule="auto"/>
              <w:jc w:val="both"/>
              <w:rPr>
                <w:rFonts w:ascii="標楷體" w:eastAsia="標楷體" w:hAnsi="標楷體"/>
                <w:color w:val="auto"/>
              </w:rPr>
            </w:pPr>
          </w:p>
          <w:p w:rsidR="00E66EE4" w:rsidRPr="00365EED" w:rsidRDefault="00E66EE4" w:rsidP="00E66EE4">
            <w:pPr>
              <w:pStyle w:val="ab"/>
              <w:widowControl w:val="0"/>
              <w:numPr>
                <w:ilvl w:val="0"/>
                <w:numId w:val="11"/>
              </w:numPr>
              <w:spacing w:line="240" w:lineRule="auto"/>
              <w:ind w:leftChars="0"/>
              <w:jc w:val="both"/>
              <w:rPr>
                <w:rFonts w:ascii="標楷體" w:eastAsia="標楷體" w:hAnsi="標楷體"/>
                <w:color w:val="auto"/>
              </w:rPr>
            </w:pPr>
            <w:r w:rsidRPr="00E66EE4">
              <w:rPr>
                <w:rFonts w:ascii="標楷體" w:eastAsia="標楷體" w:hAnsi="標楷體" w:hint="eastAsia"/>
                <w:color w:val="auto"/>
              </w:rPr>
              <w:t>新興警戒模式於坡地防災之應用</w:t>
            </w:r>
          </w:p>
        </w:tc>
        <w:tc>
          <w:tcPr>
            <w:tcW w:w="2093" w:type="pct"/>
          </w:tcPr>
          <w:p w:rsidR="00C34420" w:rsidRPr="00365EED" w:rsidRDefault="00C34420" w:rsidP="00FF5D20">
            <w:pPr>
              <w:widowControl w:val="0"/>
              <w:spacing w:line="240" w:lineRule="auto"/>
              <w:jc w:val="both"/>
              <w:rPr>
                <w:rFonts w:ascii="標楷體" w:eastAsia="標楷體" w:hAnsi="標楷體"/>
                <w:color w:val="auto"/>
              </w:rPr>
            </w:pPr>
            <w:r w:rsidRPr="00365EED">
              <w:rPr>
                <w:rFonts w:ascii="標楷體" w:eastAsia="標楷體" w:hAnsi="標楷體" w:cs="Arial Unicode MS" w:hint="eastAsia"/>
                <w:color w:val="auto"/>
              </w:rPr>
              <w:t>(由學</w:t>
            </w:r>
            <w:proofErr w:type="gramStart"/>
            <w:r w:rsidRPr="00365EED">
              <w:rPr>
                <w:rFonts w:ascii="標楷體" w:eastAsia="標楷體" w:hAnsi="標楷體" w:cs="Arial Unicode MS" w:hint="eastAsia"/>
                <w:color w:val="auto"/>
              </w:rPr>
              <w:t>研</w:t>
            </w:r>
            <w:proofErr w:type="gramEnd"/>
            <w:r w:rsidRPr="00365EED">
              <w:rPr>
                <w:rFonts w:ascii="標楷體" w:eastAsia="標楷體" w:hAnsi="標楷體" w:cs="Arial Unicode MS" w:hint="eastAsia"/>
                <w:color w:val="auto"/>
              </w:rPr>
              <w:t>專家自訂研究題目)</w:t>
            </w:r>
          </w:p>
        </w:tc>
      </w:tr>
      <w:tr w:rsidR="00C34420" w:rsidRPr="001B3316" w:rsidTr="00FF5D20">
        <w:tc>
          <w:tcPr>
            <w:tcW w:w="814" w:type="pct"/>
            <w:tcBorders>
              <w:bottom w:val="single" w:sz="8" w:space="0" w:color="000000"/>
            </w:tcBorders>
            <w:vAlign w:val="center"/>
          </w:tcPr>
          <w:p w:rsidR="00C34420" w:rsidRPr="001B3316" w:rsidRDefault="00C34420" w:rsidP="00FF5D20">
            <w:pPr>
              <w:widowControl w:val="0"/>
              <w:spacing w:line="240" w:lineRule="auto"/>
              <w:jc w:val="center"/>
              <w:rPr>
                <w:rFonts w:ascii="標楷體" w:eastAsia="標楷體" w:hAnsi="標楷體"/>
                <w:color w:val="auto"/>
                <w:sz w:val="24"/>
                <w:szCs w:val="24"/>
              </w:rPr>
            </w:pPr>
            <w:r w:rsidRPr="00662D55">
              <w:rPr>
                <w:rFonts w:ascii="標楷體" w:eastAsia="標楷體" w:hAnsi="標楷體" w:hint="eastAsia"/>
                <w:color w:val="auto"/>
                <w:sz w:val="24"/>
                <w:szCs w:val="24"/>
              </w:rPr>
              <w:t>基礎調查與研究</w:t>
            </w:r>
          </w:p>
        </w:tc>
        <w:tc>
          <w:tcPr>
            <w:tcW w:w="2093" w:type="pct"/>
            <w:tcBorders>
              <w:bottom w:val="single" w:sz="8" w:space="0" w:color="000000"/>
            </w:tcBorders>
          </w:tcPr>
          <w:p w:rsidR="00606908" w:rsidRPr="00365EED" w:rsidRDefault="00606908" w:rsidP="00606908">
            <w:pPr>
              <w:pStyle w:val="ab"/>
              <w:widowControl w:val="0"/>
              <w:numPr>
                <w:ilvl w:val="0"/>
                <w:numId w:val="17"/>
              </w:numPr>
              <w:spacing w:line="240" w:lineRule="auto"/>
              <w:ind w:leftChars="0"/>
              <w:jc w:val="both"/>
              <w:rPr>
                <w:rFonts w:ascii="標楷體" w:eastAsia="標楷體" w:hAnsi="標楷體" w:cs="Gungsuh"/>
                <w:color w:val="auto"/>
              </w:rPr>
            </w:pPr>
            <w:r w:rsidRPr="00365EED">
              <w:rPr>
                <w:rFonts w:ascii="標楷體" w:eastAsia="標楷體" w:hAnsi="標楷體" w:cs="Arial Unicode MS" w:hint="eastAsia"/>
                <w:color w:val="auto"/>
              </w:rPr>
              <w:t>本領域相關之創新型研究。</w:t>
            </w:r>
          </w:p>
          <w:p w:rsidR="00606908" w:rsidRPr="00365EED" w:rsidRDefault="00606908" w:rsidP="00606908">
            <w:pPr>
              <w:widowControl w:val="0"/>
              <w:spacing w:line="240" w:lineRule="auto"/>
              <w:jc w:val="both"/>
              <w:rPr>
                <w:rFonts w:ascii="標楷體" w:eastAsia="標楷體" w:hAnsi="標楷體" w:cs="Gungsuh"/>
                <w:color w:val="auto"/>
              </w:rPr>
            </w:pPr>
          </w:p>
          <w:p w:rsidR="00606908" w:rsidRPr="00365EED" w:rsidRDefault="00606908" w:rsidP="00606908">
            <w:pPr>
              <w:pStyle w:val="ab"/>
              <w:widowControl w:val="0"/>
              <w:numPr>
                <w:ilvl w:val="0"/>
                <w:numId w:val="17"/>
              </w:numPr>
              <w:spacing w:line="240" w:lineRule="auto"/>
              <w:ind w:leftChars="0"/>
              <w:jc w:val="both"/>
              <w:rPr>
                <w:rFonts w:ascii="標楷體" w:eastAsia="標楷體" w:hAnsi="標楷體" w:cs="Gungsuh"/>
                <w:color w:val="auto"/>
              </w:rPr>
            </w:pPr>
            <w:r w:rsidRPr="00365EED">
              <w:rPr>
                <w:rFonts w:ascii="標楷體" w:eastAsia="標楷體" w:hAnsi="標楷體" w:cs="Arial Unicode MS" w:hint="eastAsia"/>
                <w:color w:val="auto"/>
              </w:rPr>
              <w:t>茲</w:t>
            </w:r>
            <w:r w:rsidRPr="00365EED">
              <w:rPr>
                <w:rFonts w:ascii="標楷體" w:eastAsia="標楷體" w:hAnsi="標楷體" w:cs="Arial Unicode MS"/>
                <w:color w:val="auto"/>
              </w:rPr>
              <w:t>列</w:t>
            </w:r>
            <w:r w:rsidRPr="00365EED">
              <w:rPr>
                <w:rFonts w:ascii="標楷體" w:eastAsia="標楷體" w:hAnsi="標楷體" w:cs="Arial Unicode MS" w:hint="eastAsia"/>
                <w:color w:val="auto"/>
              </w:rPr>
              <w:t>舉本領域</w:t>
            </w:r>
            <w:r w:rsidRPr="00365EED">
              <w:rPr>
                <w:rFonts w:ascii="標楷體" w:eastAsia="標楷體" w:hAnsi="標楷體" w:cs="Arial Unicode MS"/>
                <w:color w:val="auto"/>
              </w:rPr>
              <w:t>相關議</w:t>
            </w:r>
            <w:r w:rsidRPr="00365EED">
              <w:rPr>
                <w:rFonts w:ascii="標楷體" w:eastAsia="標楷體" w:hAnsi="標楷體" w:cs="Arial Unicode MS" w:hint="eastAsia"/>
                <w:color w:val="auto"/>
              </w:rPr>
              <w:t>題</w:t>
            </w:r>
            <w:r w:rsidRPr="00365EED">
              <w:rPr>
                <w:rFonts w:ascii="標楷體" w:eastAsia="標楷體" w:hAnsi="標楷體" w:cs="Arial Unicode MS"/>
                <w:color w:val="auto"/>
              </w:rPr>
              <w:t>供參：</w:t>
            </w:r>
          </w:p>
          <w:p w:rsidR="00C34420" w:rsidRPr="00365EED" w:rsidRDefault="00C34420" w:rsidP="00FF5D20">
            <w:pPr>
              <w:pStyle w:val="ab"/>
              <w:widowControl w:val="0"/>
              <w:numPr>
                <w:ilvl w:val="0"/>
                <w:numId w:val="10"/>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豪雨期間集水區土砂及</w:t>
            </w:r>
            <w:proofErr w:type="gramStart"/>
            <w:r w:rsidRPr="00365EED">
              <w:rPr>
                <w:rFonts w:ascii="標楷體" w:eastAsia="標楷體" w:hAnsi="標楷體" w:hint="eastAsia"/>
                <w:color w:val="auto"/>
              </w:rPr>
              <w:t>流木量</w:t>
            </w:r>
            <w:proofErr w:type="gramEnd"/>
            <w:r w:rsidRPr="00365EED">
              <w:rPr>
                <w:rFonts w:ascii="標楷體" w:eastAsia="標楷體" w:hAnsi="標楷體" w:hint="eastAsia"/>
                <w:color w:val="auto"/>
              </w:rPr>
              <w:t>體評估方式開發</w:t>
            </w:r>
          </w:p>
          <w:p w:rsidR="00606908" w:rsidRPr="00365EED" w:rsidRDefault="00606908" w:rsidP="00606908">
            <w:pPr>
              <w:widowControl w:val="0"/>
              <w:spacing w:line="240" w:lineRule="auto"/>
              <w:jc w:val="both"/>
              <w:rPr>
                <w:rFonts w:ascii="標楷體" w:eastAsia="標楷體" w:hAnsi="標楷體"/>
                <w:color w:val="auto"/>
              </w:rPr>
            </w:pPr>
          </w:p>
          <w:p w:rsidR="00C34420" w:rsidRPr="00365EED" w:rsidRDefault="00C34420" w:rsidP="00FF5D20">
            <w:pPr>
              <w:pStyle w:val="ab"/>
              <w:widowControl w:val="0"/>
              <w:numPr>
                <w:ilvl w:val="0"/>
                <w:numId w:val="10"/>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地震對於山區災害潛勢影響之量化評估方式</w:t>
            </w:r>
          </w:p>
          <w:p w:rsidR="00606908" w:rsidRPr="00365EED" w:rsidRDefault="00606908" w:rsidP="00606908">
            <w:pPr>
              <w:widowControl w:val="0"/>
              <w:spacing w:line="240" w:lineRule="auto"/>
              <w:jc w:val="both"/>
              <w:rPr>
                <w:rFonts w:ascii="標楷體" w:eastAsia="標楷體" w:hAnsi="標楷體"/>
                <w:color w:val="auto"/>
              </w:rPr>
            </w:pPr>
          </w:p>
          <w:p w:rsidR="00C34420" w:rsidRPr="00365EED" w:rsidRDefault="00C34420" w:rsidP="00FF5D20">
            <w:pPr>
              <w:pStyle w:val="ab"/>
              <w:widowControl w:val="0"/>
              <w:numPr>
                <w:ilvl w:val="0"/>
                <w:numId w:val="10"/>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堰塞湖危險度快速評估方式</w:t>
            </w:r>
            <w:proofErr w:type="gramStart"/>
            <w:r w:rsidRPr="00365EED">
              <w:rPr>
                <w:rFonts w:ascii="標楷體" w:eastAsia="標楷體" w:hAnsi="標楷體" w:hint="eastAsia"/>
                <w:color w:val="auto"/>
              </w:rPr>
              <w:t>與潰壩模擬</w:t>
            </w:r>
            <w:proofErr w:type="gramEnd"/>
            <w:r w:rsidRPr="00365EED">
              <w:rPr>
                <w:rFonts w:ascii="標楷體" w:eastAsia="標楷體" w:hAnsi="標楷體" w:hint="eastAsia"/>
                <w:color w:val="auto"/>
              </w:rPr>
              <w:t>相關研究</w:t>
            </w:r>
          </w:p>
          <w:p w:rsidR="00606908" w:rsidRPr="00365EED" w:rsidRDefault="00606908" w:rsidP="00606908">
            <w:pPr>
              <w:widowControl w:val="0"/>
              <w:spacing w:line="240" w:lineRule="auto"/>
              <w:jc w:val="both"/>
              <w:rPr>
                <w:rFonts w:ascii="標楷體" w:eastAsia="標楷體" w:hAnsi="標楷體"/>
                <w:color w:val="auto"/>
              </w:rPr>
            </w:pPr>
          </w:p>
          <w:p w:rsidR="00C34420" w:rsidRPr="00365EED" w:rsidRDefault="00C34420" w:rsidP="00606908">
            <w:pPr>
              <w:pStyle w:val="ab"/>
              <w:widowControl w:val="0"/>
              <w:numPr>
                <w:ilvl w:val="0"/>
                <w:numId w:val="10"/>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大規模土砂生產</w:t>
            </w:r>
            <w:proofErr w:type="gramStart"/>
            <w:r w:rsidRPr="00365EED">
              <w:rPr>
                <w:rFonts w:ascii="標楷體" w:eastAsia="標楷體" w:hAnsi="標楷體" w:hint="eastAsia"/>
                <w:color w:val="auto"/>
              </w:rPr>
              <w:t>及運移之</w:t>
            </w:r>
            <w:proofErr w:type="gramEnd"/>
            <w:r w:rsidRPr="00365EED">
              <w:rPr>
                <w:rFonts w:ascii="標楷體" w:eastAsia="標楷體" w:hAnsi="標楷體" w:hint="eastAsia"/>
                <w:color w:val="auto"/>
              </w:rPr>
              <w:t>衝擊影響評估及處置方案相關研究</w:t>
            </w:r>
          </w:p>
        </w:tc>
        <w:tc>
          <w:tcPr>
            <w:tcW w:w="2093" w:type="pct"/>
            <w:tcBorders>
              <w:bottom w:val="single" w:sz="8" w:space="0" w:color="000000"/>
            </w:tcBorders>
          </w:tcPr>
          <w:p w:rsidR="00C34420" w:rsidRPr="00365EED" w:rsidRDefault="00606908" w:rsidP="00FF5D20">
            <w:pPr>
              <w:widowControl w:val="0"/>
              <w:spacing w:line="240" w:lineRule="auto"/>
              <w:jc w:val="both"/>
              <w:rPr>
                <w:rFonts w:ascii="標楷體" w:eastAsia="標楷體" w:hAnsi="標楷體"/>
                <w:color w:val="auto"/>
              </w:rPr>
            </w:pPr>
            <w:r w:rsidRPr="00365EED">
              <w:rPr>
                <w:rFonts w:ascii="標楷體" w:eastAsia="標楷體" w:hAnsi="標楷體" w:cs="Arial Unicode MS" w:hint="eastAsia"/>
                <w:color w:val="auto"/>
              </w:rPr>
              <w:t>(由學</w:t>
            </w:r>
            <w:proofErr w:type="gramStart"/>
            <w:r w:rsidRPr="00365EED">
              <w:rPr>
                <w:rFonts w:ascii="標楷體" w:eastAsia="標楷體" w:hAnsi="標楷體" w:cs="Arial Unicode MS" w:hint="eastAsia"/>
                <w:color w:val="auto"/>
              </w:rPr>
              <w:t>研</w:t>
            </w:r>
            <w:proofErr w:type="gramEnd"/>
            <w:r w:rsidRPr="00365EED">
              <w:rPr>
                <w:rFonts w:ascii="標楷體" w:eastAsia="標楷體" w:hAnsi="標楷體" w:cs="Arial Unicode MS" w:hint="eastAsia"/>
                <w:color w:val="auto"/>
              </w:rPr>
              <w:t>專家自訂研究題目)</w:t>
            </w: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606908">
            <w:pPr>
              <w:widowControl w:val="0"/>
              <w:spacing w:line="240" w:lineRule="auto"/>
              <w:jc w:val="both"/>
              <w:rPr>
                <w:rFonts w:ascii="標楷體" w:eastAsia="標楷體" w:hAnsi="標楷體"/>
                <w:color w:val="auto"/>
              </w:rPr>
            </w:pPr>
          </w:p>
        </w:tc>
      </w:tr>
      <w:tr w:rsidR="00C34420" w:rsidRPr="001B3316" w:rsidTr="00FF5D20">
        <w:tc>
          <w:tcPr>
            <w:tcW w:w="814" w:type="pct"/>
            <w:vAlign w:val="center"/>
          </w:tcPr>
          <w:p w:rsidR="00C34420" w:rsidRPr="001B3316" w:rsidRDefault="00C34420" w:rsidP="00FF5D20">
            <w:pPr>
              <w:widowControl w:val="0"/>
              <w:spacing w:line="240" w:lineRule="auto"/>
              <w:jc w:val="center"/>
              <w:rPr>
                <w:rFonts w:ascii="標楷體" w:eastAsia="標楷體" w:hAnsi="標楷體" w:cs="Arial Unicode MS"/>
                <w:color w:val="auto"/>
                <w:sz w:val="24"/>
                <w:szCs w:val="24"/>
              </w:rPr>
            </w:pPr>
            <w:r w:rsidRPr="00662D55">
              <w:rPr>
                <w:rFonts w:ascii="標楷體" w:eastAsia="標楷體" w:hAnsi="標楷體" w:cs="Arial Unicode MS" w:hint="eastAsia"/>
                <w:color w:val="auto"/>
                <w:sz w:val="24"/>
                <w:szCs w:val="24"/>
              </w:rPr>
              <w:t>新興科技應用</w:t>
            </w:r>
          </w:p>
        </w:tc>
        <w:tc>
          <w:tcPr>
            <w:tcW w:w="2093" w:type="pct"/>
          </w:tcPr>
          <w:p w:rsidR="00606908" w:rsidRPr="00365EED" w:rsidRDefault="00606908" w:rsidP="00606908">
            <w:pPr>
              <w:pStyle w:val="ab"/>
              <w:widowControl w:val="0"/>
              <w:numPr>
                <w:ilvl w:val="0"/>
                <w:numId w:val="18"/>
              </w:numPr>
              <w:spacing w:line="240" w:lineRule="auto"/>
              <w:ind w:leftChars="0"/>
              <w:jc w:val="both"/>
              <w:rPr>
                <w:rFonts w:ascii="標楷體" w:eastAsia="標楷體" w:hAnsi="標楷體" w:cs="Gungsuh"/>
                <w:color w:val="auto"/>
              </w:rPr>
            </w:pPr>
            <w:r w:rsidRPr="00365EED">
              <w:rPr>
                <w:rFonts w:ascii="標楷體" w:eastAsia="標楷體" w:hAnsi="標楷體" w:cs="Arial Unicode MS" w:hint="eastAsia"/>
                <w:color w:val="auto"/>
              </w:rPr>
              <w:t>本領域相關之創新型研究。</w:t>
            </w:r>
          </w:p>
          <w:p w:rsidR="00606908" w:rsidRPr="00365EED" w:rsidRDefault="00606908" w:rsidP="00606908">
            <w:pPr>
              <w:widowControl w:val="0"/>
              <w:spacing w:line="240" w:lineRule="auto"/>
              <w:jc w:val="both"/>
              <w:rPr>
                <w:rFonts w:ascii="標楷體" w:eastAsia="標楷體" w:hAnsi="標楷體" w:cs="Gungsuh"/>
                <w:color w:val="auto"/>
              </w:rPr>
            </w:pPr>
          </w:p>
          <w:p w:rsidR="00606908" w:rsidRPr="00365EED" w:rsidRDefault="00606908" w:rsidP="00606908">
            <w:pPr>
              <w:pStyle w:val="ab"/>
              <w:widowControl w:val="0"/>
              <w:numPr>
                <w:ilvl w:val="0"/>
                <w:numId w:val="18"/>
              </w:numPr>
              <w:spacing w:line="240" w:lineRule="auto"/>
              <w:ind w:leftChars="0"/>
              <w:jc w:val="both"/>
              <w:rPr>
                <w:rFonts w:ascii="標楷體" w:eastAsia="標楷體" w:hAnsi="標楷體"/>
                <w:color w:val="auto"/>
              </w:rPr>
            </w:pPr>
            <w:r w:rsidRPr="00365EED">
              <w:rPr>
                <w:rFonts w:ascii="標楷體" w:eastAsia="標楷體" w:hAnsi="標楷體" w:cs="Arial Unicode MS" w:hint="eastAsia"/>
                <w:color w:val="auto"/>
              </w:rPr>
              <w:t>茲</w:t>
            </w:r>
            <w:r w:rsidRPr="00365EED">
              <w:rPr>
                <w:rFonts w:ascii="標楷體" w:eastAsia="標楷體" w:hAnsi="標楷體" w:cs="Arial Unicode MS"/>
                <w:color w:val="auto"/>
              </w:rPr>
              <w:t>列</w:t>
            </w:r>
            <w:r w:rsidRPr="00365EED">
              <w:rPr>
                <w:rFonts w:ascii="標楷體" w:eastAsia="標楷體" w:hAnsi="標楷體" w:cs="Arial Unicode MS" w:hint="eastAsia"/>
                <w:color w:val="auto"/>
              </w:rPr>
              <w:t>舉本領域</w:t>
            </w:r>
            <w:r w:rsidRPr="00365EED">
              <w:rPr>
                <w:rFonts w:ascii="標楷體" w:eastAsia="標楷體" w:hAnsi="標楷體" w:cs="Arial Unicode MS"/>
                <w:color w:val="auto"/>
              </w:rPr>
              <w:t>相關議</w:t>
            </w:r>
            <w:r w:rsidRPr="00365EED">
              <w:rPr>
                <w:rFonts w:ascii="標楷體" w:eastAsia="標楷體" w:hAnsi="標楷體" w:cs="Arial Unicode MS" w:hint="eastAsia"/>
                <w:color w:val="auto"/>
              </w:rPr>
              <w:t>題</w:t>
            </w:r>
            <w:r w:rsidRPr="00365EED">
              <w:rPr>
                <w:rFonts w:ascii="標楷體" w:eastAsia="標楷體" w:hAnsi="標楷體" w:cs="Arial Unicode MS"/>
                <w:color w:val="auto"/>
              </w:rPr>
              <w:t>供參：</w:t>
            </w:r>
          </w:p>
          <w:p w:rsidR="00C34420" w:rsidRPr="00365EED" w:rsidRDefault="00C34420" w:rsidP="00FF5D20">
            <w:pPr>
              <w:pStyle w:val="ab"/>
              <w:widowControl w:val="0"/>
              <w:numPr>
                <w:ilvl w:val="0"/>
                <w:numId w:val="12"/>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lastRenderedPageBreak/>
              <w:t>人工智慧</w:t>
            </w:r>
            <w:r w:rsidR="00DB0F1E" w:rsidRPr="00365EED">
              <w:rPr>
                <w:rFonts w:ascii="標楷體" w:eastAsia="標楷體" w:hAnsi="標楷體" w:hint="eastAsia"/>
                <w:color w:val="auto"/>
              </w:rPr>
              <w:t>及物聯網</w:t>
            </w:r>
            <w:r w:rsidRPr="00365EED">
              <w:rPr>
                <w:rFonts w:ascii="標楷體" w:eastAsia="標楷體" w:hAnsi="標楷體" w:hint="eastAsia"/>
                <w:color w:val="auto"/>
              </w:rPr>
              <w:t>在水土保持之應用</w:t>
            </w:r>
          </w:p>
          <w:p w:rsidR="00606908" w:rsidRPr="00365EED" w:rsidRDefault="00606908" w:rsidP="00606908">
            <w:pPr>
              <w:pStyle w:val="ab"/>
              <w:widowControl w:val="0"/>
              <w:spacing w:line="240" w:lineRule="auto"/>
              <w:ind w:leftChars="0" w:left="360"/>
              <w:jc w:val="both"/>
              <w:rPr>
                <w:rFonts w:ascii="標楷體" w:eastAsia="標楷體" w:hAnsi="標楷體"/>
                <w:color w:val="auto"/>
              </w:rPr>
            </w:pPr>
          </w:p>
          <w:p w:rsidR="00C34420" w:rsidRPr="00365EED" w:rsidRDefault="00C34420" w:rsidP="00C34420">
            <w:pPr>
              <w:pStyle w:val="ab"/>
              <w:widowControl w:val="0"/>
              <w:numPr>
                <w:ilvl w:val="0"/>
                <w:numId w:val="12"/>
              </w:numPr>
              <w:spacing w:line="240" w:lineRule="auto"/>
              <w:ind w:leftChars="0"/>
              <w:jc w:val="both"/>
              <w:rPr>
                <w:rFonts w:ascii="標楷體" w:eastAsia="標楷體" w:hAnsi="標楷體"/>
                <w:color w:val="auto"/>
              </w:rPr>
            </w:pPr>
            <w:proofErr w:type="spellStart"/>
            <w:r w:rsidRPr="00365EED">
              <w:rPr>
                <w:rFonts w:ascii="標楷體" w:eastAsia="標楷體" w:hAnsi="標楷體" w:hint="eastAsia"/>
                <w:color w:val="auto"/>
              </w:rPr>
              <w:t>i</w:t>
            </w:r>
            <w:proofErr w:type="spellEnd"/>
            <w:r w:rsidRPr="00365EED">
              <w:rPr>
                <w:rFonts w:ascii="標楷體" w:eastAsia="標楷體" w:hAnsi="標楷體" w:hint="eastAsia"/>
                <w:color w:val="auto"/>
              </w:rPr>
              <w:t>-Construction導入水土保持工程可行性評估</w:t>
            </w:r>
          </w:p>
          <w:p w:rsidR="00C34420" w:rsidRPr="00365EED" w:rsidRDefault="00C34420" w:rsidP="00FF5D20">
            <w:pPr>
              <w:pStyle w:val="ab"/>
              <w:ind w:left="440"/>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606908" w:rsidRPr="00365EED" w:rsidRDefault="00606908" w:rsidP="00FF5D20">
            <w:pPr>
              <w:widowControl w:val="0"/>
              <w:spacing w:line="240" w:lineRule="auto"/>
              <w:jc w:val="both"/>
              <w:rPr>
                <w:rFonts w:ascii="標楷體" w:eastAsia="標楷體" w:hAnsi="標楷體"/>
                <w:color w:val="auto"/>
              </w:rPr>
            </w:pPr>
          </w:p>
          <w:p w:rsidR="00C34420" w:rsidRPr="00365EED" w:rsidRDefault="00C34420" w:rsidP="00C34420">
            <w:pPr>
              <w:pStyle w:val="ab"/>
              <w:widowControl w:val="0"/>
              <w:numPr>
                <w:ilvl w:val="0"/>
                <w:numId w:val="12"/>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新興傳輸方式於</w:t>
            </w:r>
            <w:r w:rsidR="00DB0F1E" w:rsidRPr="00365EED">
              <w:rPr>
                <w:rFonts w:ascii="標楷體" w:eastAsia="標楷體" w:hAnsi="標楷體" w:hint="eastAsia"/>
                <w:color w:val="auto"/>
              </w:rPr>
              <w:t>坡地防災</w:t>
            </w:r>
            <w:r w:rsidR="00365EED" w:rsidRPr="00365EED">
              <w:rPr>
                <w:rFonts w:ascii="標楷體" w:eastAsia="標楷體" w:hAnsi="標楷體" w:hint="eastAsia"/>
                <w:color w:val="auto"/>
              </w:rPr>
              <w:t>之</w:t>
            </w:r>
            <w:r w:rsidRPr="00365EED">
              <w:rPr>
                <w:rFonts w:ascii="標楷體" w:eastAsia="標楷體" w:hAnsi="標楷體" w:hint="eastAsia"/>
                <w:color w:val="auto"/>
              </w:rPr>
              <w:t>應用</w:t>
            </w:r>
          </w:p>
          <w:p w:rsidR="00606908" w:rsidRPr="00365EED" w:rsidRDefault="00606908" w:rsidP="00606908">
            <w:pPr>
              <w:pStyle w:val="ab"/>
              <w:widowControl w:val="0"/>
              <w:spacing w:line="240" w:lineRule="auto"/>
              <w:ind w:leftChars="0" w:left="360"/>
              <w:jc w:val="both"/>
              <w:rPr>
                <w:rFonts w:ascii="標楷體" w:eastAsia="標楷體" w:hAnsi="標楷體"/>
                <w:color w:val="auto"/>
              </w:rPr>
            </w:pPr>
          </w:p>
          <w:p w:rsidR="00C34420" w:rsidRPr="00365EED" w:rsidRDefault="00365EED" w:rsidP="00C34420">
            <w:pPr>
              <w:pStyle w:val="ab"/>
              <w:widowControl w:val="0"/>
              <w:numPr>
                <w:ilvl w:val="0"/>
                <w:numId w:val="12"/>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新興監測技術於坡地防災之</w:t>
            </w:r>
            <w:r w:rsidR="00C34420" w:rsidRPr="00365EED">
              <w:rPr>
                <w:rFonts w:ascii="標楷體" w:eastAsia="標楷體" w:hAnsi="標楷體" w:hint="eastAsia"/>
                <w:color w:val="auto"/>
              </w:rPr>
              <w:t>應用</w:t>
            </w:r>
          </w:p>
          <w:p w:rsidR="00606908" w:rsidRPr="00365EED" w:rsidRDefault="00606908" w:rsidP="00606908">
            <w:pPr>
              <w:widowControl w:val="0"/>
              <w:spacing w:line="240" w:lineRule="auto"/>
              <w:jc w:val="both"/>
              <w:rPr>
                <w:rFonts w:ascii="標楷體" w:eastAsia="標楷體" w:hAnsi="標楷體"/>
                <w:color w:val="auto"/>
              </w:rPr>
            </w:pPr>
          </w:p>
          <w:p w:rsidR="00C34420" w:rsidRPr="00365EED" w:rsidRDefault="00C34420" w:rsidP="00606908">
            <w:pPr>
              <w:pStyle w:val="ab"/>
              <w:widowControl w:val="0"/>
              <w:numPr>
                <w:ilvl w:val="0"/>
                <w:numId w:val="12"/>
              </w:numPr>
              <w:spacing w:line="240" w:lineRule="auto"/>
              <w:ind w:leftChars="0"/>
              <w:jc w:val="both"/>
              <w:rPr>
                <w:rFonts w:ascii="標楷體" w:eastAsia="標楷體" w:hAnsi="標楷體"/>
                <w:color w:val="auto"/>
              </w:rPr>
            </w:pPr>
            <w:proofErr w:type="gramStart"/>
            <w:r w:rsidRPr="00365EED">
              <w:rPr>
                <w:rFonts w:ascii="標楷體" w:eastAsia="標楷體" w:hAnsi="標楷體" w:cs="Arial Unicode MS"/>
                <w:color w:val="auto"/>
              </w:rPr>
              <w:t>土砂</w:t>
            </w:r>
            <w:r w:rsidR="00DB0F1E" w:rsidRPr="00365EED">
              <w:rPr>
                <w:rFonts w:ascii="標楷體" w:eastAsia="標楷體" w:hAnsi="標楷體" w:cs="Arial Unicode MS" w:hint="eastAsia"/>
                <w:color w:val="auto"/>
              </w:rPr>
              <w:t>沖蝕</w:t>
            </w:r>
            <w:proofErr w:type="gramEnd"/>
            <w:r w:rsidRPr="00365EED">
              <w:rPr>
                <w:rFonts w:ascii="標楷體" w:eastAsia="標楷體" w:hAnsi="標楷體" w:cs="Arial Unicode MS"/>
                <w:color w:val="auto"/>
              </w:rPr>
              <w:t>生產、</w:t>
            </w:r>
            <w:proofErr w:type="gramStart"/>
            <w:r w:rsidRPr="00365EED">
              <w:rPr>
                <w:rFonts w:ascii="標楷體" w:eastAsia="標楷體" w:hAnsi="標楷體" w:cs="Arial Unicode MS"/>
                <w:color w:val="auto"/>
              </w:rPr>
              <w:t>運移及</w:t>
            </w:r>
            <w:proofErr w:type="gramEnd"/>
            <w:r w:rsidRPr="00365EED">
              <w:rPr>
                <w:rFonts w:ascii="標楷體" w:eastAsia="標楷體" w:hAnsi="標楷體" w:cs="Arial Unicode MS"/>
                <w:color w:val="auto"/>
              </w:rPr>
              <w:t>河床變化等觀測方式開發</w:t>
            </w:r>
          </w:p>
        </w:tc>
        <w:tc>
          <w:tcPr>
            <w:tcW w:w="2093" w:type="pct"/>
          </w:tcPr>
          <w:p w:rsidR="0037788E" w:rsidRPr="00365EED" w:rsidRDefault="0037788E" w:rsidP="0037788E">
            <w:pPr>
              <w:widowControl w:val="0"/>
              <w:spacing w:line="240" w:lineRule="auto"/>
              <w:jc w:val="both"/>
              <w:rPr>
                <w:rFonts w:ascii="標楷體" w:eastAsia="標楷體" w:hAnsi="標楷體"/>
                <w:color w:val="auto"/>
              </w:rPr>
            </w:pPr>
            <w:r w:rsidRPr="00365EED">
              <w:rPr>
                <w:rFonts w:ascii="標楷體" w:eastAsia="標楷體" w:hAnsi="標楷體" w:cs="Arial Unicode MS" w:hint="eastAsia"/>
                <w:color w:val="auto"/>
              </w:rPr>
              <w:lastRenderedPageBreak/>
              <w:t>(由學</w:t>
            </w:r>
            <w:proofErr w:type="gramStart"/>
            <w:r w:rsidRPr="00365EED">
              <w:rPr>
                <w:rFonts w:ascii="標楷體" w:eastAsia="標楷體" w:hAnsi="標楷體" w:cs="Arial Unicode MS" w:hint="eastAsia"/>
                <w:color w:val="auto"/>
              </w:rPr>
              <w:t>研</w:t>
            </w:r>
            <w:proofErr w:type="gramEnd"/>
            <w:r w:rsidRPr="00365EED">
              <w:rPr>
                <w:rFonts w:ascii="標楷體" w:eastAsia="標楷體" w:hAnsi="標楷體" w:cs="Arial Unicode MS" w:hint="eastAsia"/>
                <w:color w:val="auto"/>
              </w:rPr>
              <w:t>專家自訂研究題目)</w:t>
            </w:r>
          </w:p>
          <w:p w:rsidR="00C34420" w:rsidRPr="00365EED" w:rsidRDefault="00C34420" w:rsidP="00FF5D20">
            <w:pPr>
              <w:widowControl w:val="0"/>
              <w:spacing w:line="240" w:lineRule="auto"/>
              <w:jc w:val="both"/>
              <w:rPr>
                <w:rFonts w:ascii="標楷體" w:eastAsia="標楷體" w:hAnsi="標楷體"/>
                <w:color w:val="auto"/>
              </w:rPr>
            </w:pPr>
          </w:p>
          <w:p w:rsidR="00606908" w:rsidRPr="00365EED" w:rsidRDefault="00606908" w:rsidP="00FF5D20">
            <w:pPr>
              <w:widowControl w:val="0"/>
              <w:spacing w:line="240" w:lineRule="auto"/>
              <w:jc w:val="both"/>
              <w:rPr>
                <w:rFonts w:ascii="標楷體" w:eastAsia="標楷體" w:hAnsi="標楷體"/>
                <w:color w:val="auto"/>
              </w:rPr>
            </w:pPr>
          </w:p>
          <w:p w:rsidR="00606908" w:rsidRPr="00365EED" w:rsidRDefault="00606908" w:rsidP="00FF5D20">
            <w:pPr>
              <w:widowControl w:val="0"/>
              <w:spacing w:line="240" w:lineRule="auto"/>
              <w:jc w:val="both"/>
              <w:rPr>
                <w:rFonts w:ascii="標楷體" w:eastAsia="標楷體" w:hAnsi="標楷體"/>
                <w:color w:val="auto"/>
              </w:rPr>
            </w:pPr>
          </w:p>
          <w:p w:rsidR="00606908" w:rsidRPr="00365EED" w:rsidRDefault="00606908" w:rsidP="00FF5D20">
            <w:pPr>
              <w:widowControl w:val="0"/>
              <w:spacing w:line="240" w:lineRule="auto"/>
              <w:jc w:val="both"/>
              <w:rPr>
                <w:rFonts w:ascii="標楷體" w:eastAsia="標楷體" w:hAnsi="標楷體"/>
                <w:color w:val="auto"/>
              </w:rPr>
            </w:pPr>
          </w:p>
          <w:p w:rsidR="00DB0F1E" w:rsidRPr="00365EED" w:rsidRDefault="00DB0F1E"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r w:rsidRPr="00365EED">
              <w:rPr>
                <w:rFonts w:ascii="標楷體" w:eastAsia="標楷體" w:hAnsi="標楷體" w:hint="eastAsia"/>
                <w:color w:val="auto"/>
              </w:rPr>
              <w:t>日本國土交通省應用ICT技術發展，以提昇生產力技術，改善其國內近10年將面臨退休潮以致勞動力不足問題。本計畫擬</w:t>
            </w:r>
            <w:proofErr w:type="gramStart"/>
            <w:r w:rsidRPr="00365EED">
              <w:rPr>
                <w:rFonts w:ascii="標楷體" w:eastAsia="標楷體" w:hAnsi="標楷體" w:hint="eastAsia"/>
                <w:color w:val="auto"/>
              </w:rPr>
              <w:t>研</w:t>
            </w:r>
            <w:proofErr w:type="gramEnd"/>
            <w:r w:rsidRPr="00365EED">
              <w:rPr>
                <w:rFonts w:ascii="標楷體" w:eastAsia="標楷體" w:hAnsi="標楷體" w:hint="eastAsia"/>
                <w:color w:val="auto"/>
              </w:rPr>
              <w:t>析日本ICT推展工作重點並評估其導入水土保持工程之可行性評估與具體規劃建議。</w:t>
            </w:r>
          </w:p>
          <w:p w:rsidR="00C34420" w:rsidRPr="00365EED" w:rsidRDefault="00C34420" w:rsidP="00FF5D20">
            <w:pPr>
              <w:widowControl w:val="0"/>
              <w:spacing w:line="240" w:lineRule="auto"/>
              <w:jc w:val="both"/>
              <w:rPr>
                <w:rFonts w:ascii="標楷體" w:eastAsia="標楷體" w:hAnsi="標楷體"/>
                <w:color w:val="auto"/>
              </w:rPr>
            </w:pPr>
          </w:p>
        </w:tc>
      </w:tr>
      <w:tr w:rsidR="00C34420" w:rsidRPr="001B3316" w:rsidTr="00FF5D20">
        <w:tc>
          <w:tcPr>
            <w:tcW w:w="814" w:type="pct"/>
            <w:vAlign w:val="center"/>
          </w:tcPr>
          <w:p w:rsidR="00C34420" w:rsidRDefault="00C34420" w:rsidP="00FF5D20">
            <w:pPr>
              <w:widowControl w:val="0"/>
              <w:spacing w:line="240" w:lineRule="auto"/>
              <w:jc w:val="center"/>
              <w:rPr>
                <w:rFonts w:ascii="標楷體" w:eastAsia="標楷體" w:hAnsi="標楷體" w:cs="Arial Unicode MS"/>
                <w:color w:val="auto"/>
                <w:sz w:val="24"/>
                <w:szCs w:val="24"/>
              </w:rPr>
            </w:pPr>
            <w:r w:rsidRPr="001B3316">
              <w:rPr>
                <w:rFonts w:ascii="標楷體" w:eastAsia="標楷體" w:hAnsi="標楷體" w:cs="Arial Unicode MS"/>
                <w:color w:val="auto"/>
                <w:sz w:val="24"/>
                <w:szCs w:val="24"/>
              </w:rPr>
              <w:lastRenderedPageBreak/>
              <w:t>農</w:t>
            </w:r>
          </w:p>
          <w:p w:rsidR="00C34420" w:rsidRDefault="00C34420" w:rsidP="00FF5D20">
            <w:pPr>
              <w:widowControl w:val="0"/>
              <w:spacing w:line="240" w:lineRule="auto"/>
              <w:jc w:val="center"/>
              <w:rPr>
                <w:rFonts w:ascii="標楷體" w:eastAsia="標楷體" w:hAnsi="標楷體" w:cs="Arial Unicode MS"/>
                <w:color w:val="auto"/>
                <w:sz w:val="24"/>
                <w:szCs w:val="24"/>
              </w:rPr>
            </w:pPr>
            <w:r w:rsidRPr="001B3316">
              <w:rPr>
                <w:rFonts w:ascii="標楷體" w:eastAsia="標楷體" w:hAnsi="標楷體" w:cs="Arial Unicode MS"/>
                <w:color w:val="auto"/>
                <w:sz w:val="24"/>
                <w:szCs w:val="24"/>
              </w:rPr>
              <w:t>村</w:t>
            </w:r>
          </w:p>
          <w:p w:rsidR="00C34420" w:rsidRDefault="00C34420" w:rsidP="00FF5D20">
            <w:pPr>
              <w:widowControl w:val="0"/>
              <w:spacing w:line="240" w:lineRule="auto"/>
              <w:jc w:val="center"/>
              <w:rPr>
                <w:rFonts w:ascii="標楷體" w:eastAsia="標楷體" w:hAnsi="標楷體" w:cs="Arial Unicode MS"/>
                <w:color w:val="auto"/>
                <w:sz w:val="24"/>
                <w:szCs w:val="24"/>
              </w:rPr>
            </w:pPr>
            <w:r w:rsidRPr="001B3316">
              <w:rPr>
                <w:rFonts w:ascii="標楷體" w:eastAsia="標楷體" w:hAnsi="標楷體" w:cs="Arial Unicode MS"/>
                <w:color w:val="auto"/>
                <w:sz w:val="24"/>
                <w:szCs w:val="24"/>
              </w:rPr>
              <w:t>再</w:t>
            </w:r>
          </w:p>
          <w:p w:rsidR="00C34420" w:rsidRPr="001B3316" w:rsidRDefault="00C34420" w:rsidP="00FF5D20">
            <w:pPr>
              <w:widowControl w:val="0"/>
              <w:spacing w:line="240" w:lineRule="auto"/>
              <w:jc w:val="center"/>
              <w:rPr>
                <w:rFonts w:ascii="標楷體" w:eastAsia="標楷體" w:hAnsi="標楷體"/>
                <w:color w:val="auto"/>
                <w:sz w:val="24"/>
                <w:szCs w:val="24"/>
              </w:rPr>
            </w:pPr>
            <w:r w:rsidRPr="001B3316">
              <w:rPr>
                <w:rFonts w:ascii="標楷體" w:eastAsia="標楷體" w:hAnsi="標楷體" w:cs="Arial Unicode MS"/>
                <w:color w:val="auto"/>
                <w:sz w:val="24"/>
                <w:szCs w:val="24"/>
              </w:rPr>
              <w:t>生</w:t>
            </w:r>
          </w:p>
        </w:tc>
        <w:tc>
          <w:tcPr>
            <w:tcW w:w="2093" w:type="pct"/>
          </w:tcPr>
          <w:p w:rsidR="00606908" w:rsidRPr="00365EED" w:rsidRDefault="00606908" w:rsidP="00606908">
            <w:pPr>
              <w:pStyle w:val="ab"/>
              <w:widowControl w:val="0"/>
              <w:numPr>
                <w:ilvl w:val="0"/>
                <w:numId w:val="19"/>
              </w:numPr>
              <w:spacing w:line="240" w:lineRule="auto"/>
              <w:ind w:leftChars="0"/>
              <w:jc w:val="both"/>
              <w:rPr>
                <w:rFonts w:ascii="標楷體" w:eastAsia="標楷體" w:hAnsi="標楷體" w:cs="Gungsuh"/>
                <w:color w:val="auto"/>
              </w:rPr>
            </w:pPr>
            <w:r w:rsidRPr="00365EED">
              <w:rPr>
                <w:rFonts w:ascii="標楷體" w:eastAsia="標楷體" w:hAnsi="標楷體" w:cs="Arial Unicode MS" w:hint="eastAsia"/>
                <w:color w:val="auto"/>
              </w:rPr>
              <w:t>本領域相關之創新型研究。</w:t>
            </w:r>
          </w:p>
          <w:p w:rsidR="00606908" w:rsidRPr="00365EED" w:rsidRDefault="00606908" w:rsidP="00606908">
            <w:pPr>
              <w:widowControl w:val="0"/>
              <w:spacing w:line="240" w:lineRule="auto"/>
              <w:jc w:val="both"/>
              <w:rPr>
                <w:rFonts w:ascii="標楷體" w:eastAsia="標楷體" w:hAnsi="標楷體" w:cs="Gungsuh"/>
                <w:color w:val="auto"/>
              </w:rPr>
            </w:pPr>
          </w:p>
          <w:p w:rsidR="00606908" w:rsidRPr="00365EED" w:rsidRDefault="00606908" w:rsidP="00606908">
            <w:pPr>
              <w:pStyle w:val="ab"/>
              <w:widowControl w:val="0"/>
              <w:numPr>
                <w:ilvl w:val="0"/>
                <w:numId w:val="19"/>
              </w:numPr>
              <w:spacing w:line="240" w:lineRule="auto"/>
              <w:ind w:leftChars="0"/>
              <w:jc w:val="both"/>
              <w:rPr>
                <w:rFonts w:ascii="標楷體" w:eastAsia="標楷體" w:hAnsi="標楷體"/>
                <w:color w:val="auto"/>
              </w:rPr>
            </w:pPr>
            <w:r w:rsidRPr="00365EED">
              <w:rPr>
                <w:rFonts w:ascii="標楷體" w:eastAsia="標楷體" w:hAnsi="標楷體" w:cs="Arial Unicode MS" w:hint="eastAsia"/>
                <w:color w:val="auto"/>
              </w:rPr>
              <w:t>茲</w:t>
            </w:r>
            <w:r w:rsidRPr="00365EED">
              <w:rPr>
                <w:rFonts w:ascii="標楷體" w:eastAsia="標楷體" w:hAnsi="標楷體" w:cs="Arial Unicode MS"/>
                <w:color w:val="auto"/>
              </w:rPr>
              <w:t>列</w:t>
            </w:r>
            <w:r w:rsidRPr="00365EED">
              <w:rPr>
                <w:rFonts w:ascii="標楷體" w:eastAsia="標楷體" w:hAnsi="標楷體" w:cs="Arial Unicode MS" w:hint="eastAsia"/>
                <w:color w:val="auto"/>
              </w:rPr>
              <w:t>舉本領域</w:t>
            </w:r>
            <w:r w:rsidRPr="00365EED">
              <w:rPr>
                <w:rFonts w:ascii="標楷體" w:eastAsia="標楷體" w:hAnsi="標楷體" w:cs="Arial Unicode MS"/>
                <w:color w:val="auto"/>
              </w:rPr>
              <w:t>相關議</w:t>
            </w:r>
            <w:r w:rsidRPr="00365EED">
              <w:rPr>
                <w:rFonts w:ascii="標楷體" w:eastAsia="標楷體" w:hAnsi="標楷體" w:cs="Arial Unicode MS" w:hint="eastAsia"/>
                <w:color w:val="auto"/>
              </w:rPr>
              <w:t>題</w:t>
            </w:r>
            <w:r w:rsidRPr="00365EED">
              <w:rPr>
                <w:rFonts w:ascii="標楷體" w:eastAsia="標楷體" w:hAnsi="標楷體" w:cs="Arial Unicode MS"/>
                <w:color w:val="auto"/>
              </w:rPr>
              <w:t>供參：</w:t>
            </w:r>
          </w:p>
          <w:p w:rsidR="00C34420" w:rsidRPr="00365EED" w:rsidRDefault="00C34420" w:rsidP="00C34420">
            <w:pPr>
              <w:pStyle w:val="ab"/>
              <w:widowControl w:val="0"/>
              <w:numPr>
                <w:ilvl w:val="0"/>
                <w:numId w:val="13"/>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智慧農村相關議題研究</w:t>
            </w: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606908" w:rsidRPr="00365EED" w:rsidRDefault="00606908" w:rsidP="00FF5D20">
            <w:pPr>
              <w:widowControl w:val="0"/>
              <w:spacing w:line="240" w:lineRule="auto"/>
              <w:jc w:val="both"/>
              <w:rPr>
                <w:rFonts w:ascii="標楷體" w:eastAsia="標楷體" w:hAnsi="標楷體"/>
                <w:color w:val="auto"/>
              </w:rPr>
            </w:pPr>
          </w:p>
          <w:p w:rsidR="00C34420" w:rsidRPr="00365EED" w:rsidRDefault="00DB0F1E" w:rsidP="00C34420">
            <w:pPr>
              <w:pStyle w:val="ab"/>
              <w:widowControl w:val="0"/>
              <w:numPr>
                <w:ilvl w:val="0"/>
                <w:numId w:val="13"/>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農村再生結合長照議題之可行方式之</w:t>
            </w:r>
            <w:r w:rsidR="00C34420" w:rsidRPr="00365EED">
              <w:rPr>
                <w:rFonts w:ascii="標楷體" w:eastAsia="標楷體" w:hAnsi="標楷體" w:hint="eastAsia"/>
                <w:color w:val="auto"/>
              </w:rPr>
              <w:t>研究</w:t>
            </w: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p w:rsidR="00606908" w:rsidRPr="00365EED" w:rsidRDefault="00606908" w:rsidP="00FF5D20">
            <w:pPr>
              <w:widowControl w:val="0"/>
              <w:spacing w:line="240" w:lineRule="auto"/>
              <w:jc w:val="both"/>
              <w:rPr>
                <w:rFonts w:ascii="標楷體" w:eastAsia="標楷體" w:hAnsi="標楷體"/>
                <w:color w:val="auto"/>
              </w:rPr>
            </w:pPr>
          </w:p>
          <w:p w:rsidR="00C34420" w:rsidRPr="00365EED" w:rsidRDefault="00C34420" w:rsidP="00C34420">
            <w:pPr>
              <w:pStyle w:val="ab"/>
              <w:widowControl w:val="0"/>
              <w:numPr>
                <w:ilvl w:val="0"/>
                <w:numId w:val="13"/>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農村發展關鍵契機(成功因素)之探討</w:t>
            </w:r>
          </w:p>
          <w:p w:rsidR="00606908" w:rsidRPr="00365EED" w:rsidRDefault="00606908" w:rsidP="00606908">
            <w:pPr>
              <w:pStyle w:val="ab"/>
              <w:widowControl w:val="0"/>
              <w:spacing w:line="240" w:lineRule="auto"/>
              <w:ind w:leftChars="0" w:left="360"/>
              <w:jc w:val="both"/>
              <w:rPr>
                <w:rFonts w:ascii="標楷體" w:eastAsia="標楷體" w:hAnsi="標楷體"/>
                <w:color w:val="auto"/>
              </w:rPr>
            </w:pPr>
          </w:p>
          <w:p w:rsidR="00C34420" w:rsidRPr="00365EED" w:rsidRDefault="00C34420" w:rsidP="00C34420">
            <w:pPr>
              <w:pStyle w:val="ab"/>
              <w:widowControl w:val="0"/>
              <w:numPr>
                <w:ilvl w:val="0"/>
                <w:numId w:val="13"/>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休閒農場、休閒農業區、農再社區發展模式及效益差異性之探討</w:t>
            </w:r>
          </w:p>
          <w:p w:rsidR="00606908" w:rsidRPr="00365EED" w:rsidRDefault="00606908" w:rsidP="00606908">
            <w:pPr>
              <w:widowControl w:val="0"/>
              <w:spacing w:line="240" w:lineRule="auto"/>
              <w:jc w:val="both"/>
              <w:rPr>
                <w:rFonts w:ascii="標楷體" w:eastAsia="標楷體" w:hAnsi="標楷體"/>
                <w:color w:val="auto"/>
              </w:rPr>
            </w:pPr>
          </w:p>
          <w:p w:rsidR="00C34420" w:rsidRPr="00365EED" w:rsidRDefault="00C34420" w:rsidP="00C34420">
            <w:pPr>
              <w:pStyle w:val="ab"/>
              <w:widowControl w:val="0"/>
              <w:numPr>
                <w:ilvl w:val="0"/>
                <w:numId w:val="13"/>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臺灣未來農村產官學界輔導關鍵策略之研究</w:t>
            </w:r>
          </w:p>
          <w:p w:rsidR="00606908" w:rsidRPr="00365EED" w:rsidRDefault="00606908" w:rsidP="00606908">
            <w:pPr>
              <w:widowControl w:val="0"/>
              <w:spacing w:line="240" w:lineRule="auto"/>
              <w:jc w:val="both"/>
              <w:rPr>
                <w:rFonts w:ascii="標楷體" w:eastAsia="標楷體" w:hAnsi="標楷體"/>
                <w:color w:val="auto"/>
              </w:rPr>
            </w:pPr>
          </w:p>
          <w:p w:rsidR="00C34420" w:rsidRPr="00365EED" w:rsidRDefault="00C34420" w:rsidP="00606908">
            <w:pPr>
              <w:pStyle w:val="ab"/>
              <w:widowControl w:val="0"/>
              <w:numPr>
                <w:ilvl w:val="0"/>
                <w:numId w:val="13"/>
              </w:numPr>
              <w:spacing w:line="240" w:lineRule="auto"/>
              <w:ind w:leftChars="0"/>
              <w:jc w:val="both"/>
              <w:rPr>
                <w:rFonts w:ascii="標楷體" w:eastAsia="標楷體" w:hAnsi="標楷體"/>
                <w:color w:val="auto"/>
              </w:rPr>
            </w:pPr>
            <w:r w:rsidRPr="00365EED">
              <w:rPr>
                <w:rFonts w:ascii="標楷體" w:eastAsia="標楷體" w:hAnsi="標楷體" w:hint="eastAsia"/>
                <w:color w:val="auto"/>
              </w:rPr>
              <w:t>生態農村評估指標之研究</w:t>
            </w:r>
          </w:p>
        </w:tc>
        <w:tc>
          <w:tcPr>
            <w:tcW w:w="2093" w:type="pct"/>
          </w:tcPr>
          <w:p w:rsidR="00606908" w:rsidRPr="00365EED" w:rsidRDefault="00BD6678" w:rsidP="00FF5D20">
            <w:pPr>
              <w:widowControl w:val="0"/>
              <w:spacing w:line="240" w:lineRule="auto"/>
              <w:jc w:val="both"/>
              <w:rPr>
                <w:rFonts w:ascii="標楷體" w:eastAsia="標楷體" w:hAnsi="標楷體"/>
                <w:color w:val="auto"/>
              </w:rPr>
            </w:pPr>
            <w:r w:rsidRPr="00365EED">
              <w:rPr>
                <w:rFonts w:ascii="標楷體" w:eastAsia="標楷體" w:hAnsi="標楷體" w:cs="Arial Unicode MS" w:hint="eastAsia"/>
                <w:color w:val="auto"/>
              </w:rPr>
              <w:t>(由學研專家自訂研究題目)</w:t>
            </w:r>
          </w:p>
          <w:p w:rsidR="00606908" w:rsidRPr="00365EED" w:rsidRDefault="00606908" w:rsidP="00FF5D20">
            <w:pPr>
              <w:widowControl w:val="0"/>
              <w:spacing w:line="240" w:lineRule="auto"/>
              <w:jc w:val="both"/>
              <w:rPr>
                <w:rFonts w:ascii="標楷體" w:eastAsia="標楷體" w:hAnsi="標楷體"/>
                <w:color w:val="auto"/>
              </w:rPr>
            </w:pPr>
          </w:p>
          <w:p w:rsidR="00606908" w:rsidRPr="00365EED" w:rsidRDefault="00606908"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r w:rsidRPr="00365EED">
              <w:rPr>
                <w:rFonts w:ascii="標楷體" w:eastAsia="標楷體" w:hAnsi="標楷體" w:hint="eastAsia"/>
                <w:color w:val="auto"/>
              </w:rPr>
              <w:t>以農村為發展智慧社區單元，運用先進的高科技或大數據分析，推動發展智慧農村，期望營造更便利、友善之農村環境。</w:t>
            </w:r>
          </w:p>
          <w:p w:rsidR="00606908" w:rsidRPr="00365EED" w:rsidRDefault="00606908"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r w:rsidRPr="00365EED">
              <w:rPr>
                <w:rFonts w:ascii="標楷體" w:eastAsia="標楷體" w:hAnsi="標楷體" w:hint="eastAsia"/>
                <w:color w:val="auto"/>
              </w:rPr>
              <w:t>因應農村之高齡化人口結構及臺灣長照2.0政策推動，為促進老人參與社會活動，延緩長者老化、失能之情況，則農村再生政策可執行之操作方法研究。</w:t>
            </w:r>
          </w:p>
          <w:p w:rsidR="00C34420" w:rsidRPr="00365EED" w:rsidRDefault="00C34420" w:rsidP="00FF5D20">
            <w:pPr>
              <w:widowControl w:val="0"/>
              <w:spacing w:line="240" w:lineRule="auto"/>
              <w:jc w:val="both"/>
              <w:rPr>
                <w:rFonts w:ascii="標楷體" w:eastAsia="標楷體" w:hAnsi="標楷體"/>
                <w:color w:val="auto"/>
              </w:rPr>
            </w:pPr>
          </w:p>
          <w:p w:rsidR="00C34420" w:rsidRPr="00365EED" w:rsidRDefault="00C34420" w:rsidP="00FF5D20">
            <w:pPr>
              <w:widowControl w:val="0"/>
              <w:spacing w:line="240" w:lineRule="auto"/>
              <w:jc w:val="both"/>
              <w:rPr>
                <w:rFonts w:ascii="標楷體" w:eastAsia="標楷體" w:hAnsi="標楷體"/>
                <w:color w:val="auto"/>
              </w:rPr>
            </w:pPr>
          </w:p>
        </w:tc>
      </w:tr>
    </w:tbl>
    <w:p w:rsidR="00283493" w:rsidRDefault="00283493">
      <w:pPr>
        <w:rPr>
          <w:rFonts w:ascii="標楷體" w:eastAsia="標楷體" w:hAnsi="標楷體" w:cs="Arial Unicode MS"/>
          <w:color w:val="auto"/>
          <w:sz w:val="24"/>
          <w:szCs w:val="24"/>
        </w:rPr>
      </w:pPr>
    </w:p>
    <w:p w:rsidR="00640FE4" w:rsidRPr="001B3316" w:rsidRDefault="00742EC3">
      <w:pPr>
        <w:rPr>
          <w:rFonts w:ascii="標楷體" w:eastAsia="標楷體" w:hAnsi="標楷體"/>
          <w:color w:val="auto"/>
          <w:sz w:val="24"/>
          <w:szCs w:val="24"/>
        </w:rPr>
      </w:pPr>
      <w:r w:rsidRPr="001B3316">
        <w:rPr>
          <w:rFonts w:ascii="標楷體" w:eastAsia="標楷體" w:hAnsi="標楷體" w:cs="Arial Unicode MS"/>
          <w:color w:val="auto"/>
          <w:sz w:val="24"/>
          <w:szCs w:val="24"/>
        </w:rPr>
        <w:t>捌、</w:t>
      </w:r>
      <w:r w:rsidR="00417DDE">
        <w:rPr>
          <w:rFonts w:ascii="標楷體" w:eastAsia="標楷體" w:hAnsi="標楷體" w:cs="Arial Unicode MS" w:hint="eastAsia"/>
          <w:color w:val="auto"/>
          <w:sz w:val="24"/>
          <w:szCs w:val="24"/>
        </w:rPr>
        <w:t>歷年</w:t>
      </w:r>
      <w:r w:rsidRPr="001B3316">
        <w:rPr>
          <w:rFonts w:ascii="標楷體" w:eastAsia="標楷體" w:hAnsi="標楷體" w:cs="Arial Unicode MS"/>
          <w:color w:val="auto"/>
          <w:sz w:val="24"/>
          <w:szCs w:val="24"/>
        </w:rPr>
        <w:t>創新研究計畫</w:t>
      </w:r>
      <w:r w:rsidR="00CB70F6">
        <w:rPr>
          <w:rFonts w:ascii="標楷體" w:eastAsia="標楷體" w:hAnsi="標楷體" w:cs="Arial Unicode MS" w:hint="eastAsia"/>
          <w:color w:val="auto"/>
          <w:sz w:val="24"/>
          <w:szCs w:val="24"/>
        </w:rPr>
        <w:t>執行成果</w:t>
      </w:r>
    </w:p>
    <w:p w:rsidR="00417DDE" w:rsidRDefault="00742EC3" w:rsidP="00417DDE">
      <w:pPr>
        <w:ind w:leftChars="193" w:left="425"/>
        <w:rPr>
          <w:rFonts w:ascii="標楷體" w:eastAsia="標楷體" w:hAnsi="標楷體" w:cs="Arial Unicode MS"/>
          <w:color w:val="auto"/>
          <w:sz w:val="24"/>
          <w:szCs w:val="24"/>
        </w:rPr>
      </w:pPr>
      <w:r w:rsidRPr="001B3316">
        <w:rPr>
          <w:rFonts w:ascii="標楷體" w:eastAsia="標楷體" w:hAnsi="標楷體" w:cs="Arial Unicode MS"/>
          <w:color w:val="auto"/>
          <w:sz w:val="24"/>
          <w:szCs w:val="24"/>
        </w:rPr>
        <w:t xml:space="preserve">　　</w:t>
      </w:r>
      <w:r w:rsidR="00E17BE9">
        <w:rPr>
          <w:rFonts w:ascii="標楷體" w:eastAsia="標楷體" w:hAnsi="標楷體" w:cs="Arial Unicode MS" w:hint="eastAsia"/>
          <w:color w:val="auto"/>
          <w:sz w:val="24"/>
          <w:szCs w:val="24"/>
        </w:rPr>
        <w:t>本局</w:t>
      </w:r>
      <w:proofErr w:type="gramStart"/>
      <w:r w:rsidRPr="001B3316">
        <w:rPr>
          <w:rFonts w:ascii="標楷體" w:eastAsia="標楷體" w:hAnsi="標楷體" w:cs="Arial Unicode MS"/>
          <w:color w:val="auto"/>
          <w:sz w:val="24"/>
          <w:szCs w:val="24"/>
        </w:rPr>
        <w:t>105</w:t>
      </w:r>
      <w:proofErr w:type="gramEnd"/>
      <w:r w:rsidRPr="001B3316">
        <w:rPr>
          <w:rFonts w:ascii="標楷體" w:eastAsia="標楷體" w:hAnsi="標楷體" w:cs="Arial Unicode MS"/>
          <w:color w:val="auto"/>
          <w:sz w:val="24"/>
          <w:szCs w:val="24"/>
        </w:rPr>
        <w:t>年度補助28</w:t>
      </w:r>
      <w:r w:rsidR="00417DDE">
        <w:rPr>
          <w:rFonts w:ascii="標楷體" w:eastAsia="標楷體" w:hAnsi="標楷體" w:cs="Arial Unicode MS"/>
          <w:color w:val="auto"/>
          <w:sz w:val="24"/>
          <w:szCs w:val="24"/>
        </w:rPr>
        <w:t>件</w:t>
      </w:r>
      <w:r w:rsidR="00417DDE">
        <w:rPr>
          <w:rFonts w:ascii="標楷體" w:eastAsia="標楷體" w:hAnsi="標楷體" w:cs="Arial Unicode MS" w:hint="eastAsia"/>
          <w:color w:val="auto"/>
          <w:sz w:val="24"/>
          <w:szCs w:val="24"/>
        </w:rPr>
        <w:t>，</w:t>
      </w:r>
      <w:r w:rsidR="00417DDE" w:rsidRPr="001B3316">
        <w:rPr>
          <w:rFonts w:ascii="標楷體" w:eastAsia="標楷體" w:hAnsi="標楷體" w:cs="Arial Unicode MS"/>
          <w:color w:val="auto"/>
          <w:sz w:val="24"/>
          <w:szCs w:val="24"/>
        </w:rPr>
        <w:t>10</w:t>
      </w:r>
      <w:r w:rsidR="00417DDE">
        <w:rPr>
          <w:rFonts w:ascii="標楷體" w:eastAsia="標楷體" w:hAnsi="標楷體" w:cs="Arial Unicode MS"/>
          <w:color w:val="auto"/>
          <w:sz w:val="24"/>
          <w:szCs w:val="24"/>
        </w:rPr>
        <w:t>6</w:t>
      </w:r>
      <w:r w:rsidR="00417DDE" w:rsidRPr="001B3316">
        <w:rPr>
          <w:rFonts w:ascii="標楷體" w:eastAsia="標楷體" w:hAnsi="標楷體" w:cs="Arial Unicode MS"/>
          <w:color w:val="auto"/>
          <w:sz w:val="24"/>
          <w:szCs w:val="24"/>
        </w:rPr>
        <w:t>年補助</w:t>
      </w:r>
      <w:r w:rsidR="00417DDE">
        <w:rPr>
          <w:rFonts w:ascii="標楷體" w:eastAsia="標楷體" w:hAnsi="標楷體" w:cs="Arial Unicode MS" w:hint="eastAsia"/>
          <w:color w:val="auto"/>
          <w:sz w:val="24"/>
          <w:szCs w:val="24"/>
        </w:rPr>
        <w:t>4</w:t>
      </w:r>
      <w:r w:rsidR="00417DDE" w:rsidRPr="001B3316">
        <w:rPr>
          <w:rFonts w:ascii="標楷體" w:eastAsia="標楷體" w:hAnsi="標楷體" w:cs="Arial Unicode MS"/>
          <w:color w:val="auto"/>
          <w:sz w:val="24"/>
          <w:szCs w:val="24"/>
        </w:rPr>
        <w:t>2件</w:t>
      </w:r>
      <w:r w:rsidR="00417DDE">
        <w:rPr>
          <w:rFonts w:ascii="標楷體" w:eastAsia="標楷體" w:hAnsi="標楷體" w:cs="Arial Unicode MS" w:hint="eastAsia"/>
          <w:color w:val="auto"/>
          <w:sz w:val="24"/>
          <w:szCs w:val="24"/>
        </w:rPr>
        <w:t>，</w:t>
      </w:r>
      <w:r w:rsidRPr="001B3316">
        <w:rPr>
          <w:rFonts w:ascii="標楷體" w:eastAsia="標楷體" w:hAnsi="標楷體" w:cs="Arial Unicode MS"/>
          <w:color w:val="auto"/>
          <w:sz w:val="24"/>
          <w:szCs w:val="24"/>
        </w:rPr>
        <w:t>其</w:t>
      </w:r>
      <w:r w:rsidR="00290B64">
        <w:rPr>
          <w:rFonts w:ascii="標楷體" w:eastAsia="標楷體" w:hAnsi="標楷體" w:cs="Arial Unicode MS" w:hint="eastAsia"/>
          <w:color w:val="auto"/>
          <w:sz w:val="24"/>
          <w:szCs w:val="24"/>
        </w:rPr>
        <w:t>成果</w:t>
      </w:r>
      <w:proofErr w:type="gramStart"/>
      <w:r w:rsidR="00290B64">
        <w:rPr>
          <w:rFonts w:ascii="標楷體" w:eastAsia="標楷體" w:hAnsi="標楷體" w:cs="Arial Unicode MS" w:hint="eastAsia"/>
          <w:color w:val="auto"/>
          <w:sz w:val="24"/>
          <w:szCs w:val="24"/>
        </w:rPr>
        <w:t>請</w:t>
      </w:r>
      <w:r w:rsidR="00417DDE">
        <w:rPr>
          <w:rFonts w:ascii="標楷體" w:eastAsia="標楷體" w:hAnsi="標楷體" w:cs="Arial Unicode MS" w:hint="eastAsia"/>
          <w:color w:val="auto"/>
          <w:sz w:val="24"/>
          <w:szCs w:val="24"/>
        </w:rPr>
        <w:t>詳參</w:t>
      </w:r>
      <w:proofErr w:type="gramEnd"/>
      <w:hyperlink r:id="rId9" w:history="1">
        <w:r w:rsidR="00417DDE" w:rsidRPr="00E17BE9">
          <w:rPr>
            <w:rStyle w:val="ac"/>
            <w:rFonts w:ascii="標楷體" w:eastAsia="標楷體" w:hAnsi="標楷體" w:cs="Arial Unicode MS"/>
            <w:sz w:val="24"/>
            <w:szCs w:val="24"/>
          </w:rPr>
          <w:t>http://tech.swcb.gov.tw/Results/ResultsInnovation</w:t>
        </w:r>
      </w:hyperlink>
    </w:p>
    <w:sectPr w:rsidR="00417DDE">
      <w:head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336" w:rsidRDefault="00C36336" w:rsidP="006E4F5F">
      <w:pPr>
        <w:spacing w:line="240" w:lineRule="auto"/>
      </w:pPr>
      <w:r>
        <w:separator/>
      </w:r>
    </w:p>
  </w:endnote>
  <w:endnote w:type="continuationSeparator" w:id="0">
    <w:p w:rsidR="00C36336" w:rsidRDefault="00C36336" w:rsidP="006E4F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336" w:rsidRDefault="00C36336" w:rsidP="006E4F5F">
      <w:pPr>
        <w:spacing w:line="240" w:lineRule="auto"/>
      </w:pPr>
      <w:r>
        <w:separator/>
      </w:r>
    </w:p>
  </w:footnote>
  <w:footnote w:type="continuationSeparator" w:id="0">
    <w:p w:rsidR="00C36336" w:rsidRDefault="00C36336" w:rsidP="006E4F5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B68" w:rsidRDefault="007D6B68" w:rsidP="007D6B68">
    <w:pPr>
      <w:pStyle w:val="a7"/>
      <w:jc w:val="right"/>
    </w:pPr>
    <w:r>
      <w:rPr>
        <w:noProof/>
      </w:rPr>
      <mc:AlternateContent>
        <mc:Choice Requires="wps">
          <w:drawing>
            <wp:anchor distT="45720" distB="45720" distL="114300" distR="114300" simplePos="0" relativeHeight="251659264" behindDoc="0" locked="0" layoutInCell="1" allowOverlap="1">
              <wp:simplePos x="0" y="0"/>
              <wp:positionH relativeFrom="column">
                <wp:posOffset>5060950</wp:posOffset>
              </wp:positionH>
              <wp:positionV relativeFrom="paragraph">
                <wp:posOffset>44450</wp:posOffset>
              </wp:positionV>
              <wp:extent cx="590550" cy="292100"/>
              <wp:effectExtent l="0" t="0" r="19050" b="1270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92100"/>
                      </a:xfrm>
                      <a:prstGeom prst="rect">
                        <a:avLst/>
                      </a:prstGeom>
                      <a:solidFill>
                        <a:srgbClr val="FFFFFF"/>
                      </a:solidFill>
                      <a:ln w="9525">
                        <a:solidFill>
                          <a:srgbClr val="000000"/>
                        </a:solidFill>
                        <a:miter lim="800000"/>
                        <a:headEnd/>
                        <a:tailEnd/>
                      </a:ln>
                    </wps:spPr>
                    <wps:txbx>
                      <w:txbxContent>
                        <w:p w:rsidR="007D6B68" w:rsidRDefault="007D6B68">
                          <w:r>
                            <w:rPr>
                              <w:rFonts w:hint="eastAsia"/>
                            </w:rPr>
                            <w:t>附件</w:t>
                          </w:r>
                          <w:r>
                            <w:rPr>
                              <w:rFonts w:hint="eastAsia"/>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98.5pt;margin-top:3.5pt;width:46.5pt;height:2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">
              <v:textbox>
                <w:txbxContent>
                  <w:p w:rsidR="007D6B68" w:rsidRDefault="007D6B68">
                    <w:r>
                      <w:rPr>
                        <w:rFonts w:hint="eastAsia"/>
                      </w:rPr>
                      <w:t>附件</w:t>
                    </w:r>
                    <w:r>
                      <w:rPr>
                        <w:rFonts w:hint="eastAsia"/>
                      </w:rPr>
                      <w:t>1</w:t>
                    </w:r>
                  </w:p>
                </w:txbxContent>
              </v:textbox>
              <w10:wrap type="squar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43F7B"/>
    <w:multiLevelType w:val="hybridMultilevel"/>
    <w:tmpl w:val="948ADA86"/>
    <w:lvl w:ilvl="0" w:tplc="287A579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4D62BB"/>
    <w:multiLevelType w:val="hybridMultilevel"/>
    <w:tmpl w:val="1AF6D8F2"/>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B42812"/>
    <w:multiLevelType w:val="hybridMultilevel"/>
    <w:tmpl w:val="5398629C"/>
    <w:lvl w:ilvl="0" w:tplc="384AEC8C">
      <w:start w:val="1"/>
      <w:numFmt w:val="decimal"/>
      <w:lvlText w:val="%1."/>
      <w:lvlJc w:val="left"/>
      <w:pPr>
        <w:ind w:left="360" w:hanging="360"/>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7046F1"/>
    <w:multiLevelType w:val="hybridMultilevel"/>
    <w:tmpl w:val="C8B097E6"/>
    <w:lvl w:ilvl="0" w:tplc="287A579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4A05EE"/>
    <w:multiLevelType w:val="hybridMultilevel"/>
    <w:tmpl w:val="1AF6D8F2"/>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4A631E"/>
    <w:multiLevelType w:val="hybridMultilevel"/>
    <w:tmpl w:val="2EBC4186"/>
    <w:lvl w:ilvl="0" w:tplc="287A579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DC6474F"/>
    <w:multiLevelType w:val="hybridMultilevel"/>
    <w:tmpl w:val="CC9E4898"/>
    <w:lvl w:ilvl="0" w:tplc="4796C8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3D1056"/>
    <w:multiLevelType w:val="hybridMultilevel"/>
    <w:tmpl w:val="5398629C"/>
    <w:lvl w:ilvl="0" w:tplc="384AEC8C">
      <w:start w:val="1"/>
      <w:numFmt w:val="decimal"/>
      <w:lvlText w:val="%1."/>
      <w:lvlJc w:val="left"/>
      <w:pPr>
        <w:ind w:left="360" w:hanging="360"/>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B0567E1"/>
    <w:multiLevelType w:val="hybridMultilevel"/>
    <w:tmpl w:val="5398629C"/>
    <w:lvl w:ilvl="0" w:tplc="384AEC8C">
      <w:start w:val="1"/>
      <w:numFmt w:val="decimal"/>
      <w:lvlText w:val="%1."/>
      <w:lvlJc w:val="left"/>
      <w:pPr>
        <w:ind w:left="360" w:hanging="360"/>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0900AE4"/>
    <w:multiLevelType w:val="hybridMultilevel"/>
    <w:tmpl w:val="5398629C"/>
    <w:lvl w:ilvl="0" w:tplc="384AEC8C">
      <w:start w:val="1"/>
      <w:numFmt w:val="decimal"/>
      <w:lvlText w:val="%1."/>
      <w:lvlJc w:val="left"/>
      <w:pPr>
        <w:ind w:left="360" w:hanging="360"/>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046FC9"/>
    <w:multiLevelType w:val="hybridMultilevel"/>
    <w:tmpl w:val="5398629C"/>
    <w:lvl w:ilvl="0" w:tplc="384AEC8C">
      <w:start w:val="1"/>
      <w:numFmt w:val="decimal"/>
      <w:lvlText w:val="%1."/>
      <w:lvlJc w:val="left"/>
      <w:pPr>
        <w:ind w:left="360" w:hanging="360"/>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73F7D1E"/>
    <w:multiLevelType w:val="hybridMultilevel"/>
    <w:tmpl w:val="5398629C"/>
    <w:lvl w:ilvl="0" w:tplc="384AEC8C">
      <w:start w:val="1"/>
      <w:numFmt w:val="decimal"/>
      <w:lvlText w:val="%1."/>
      <w:lvlJc w:val="left"/>
      <w:pPr>
        <w:ind w:left="360" w:hanging="360"/>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CE72A5"/>
    <w:multiLevelType w:val="hybridMultilevel"/>
    <w:tmpl w:val="5398629C"/>
    <w:lvl w:ilvl="0" w:tplc="384AEC8C">
      <w:start w:val="1"/>
      <w:numFmt w:val="decimal"/>
      <w:lvlText w:val="%1."/>
      <w:lvlJc w:val="left"/>
      <w:pPr>
        <w:ind w:left="360" w:hanging="360"/>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CC3427"/>
    <w:multiLevelType w:val="hybridMultilevel"/>
    <w:tmpl w:val="0C8234AE"/>
    <w:lvl w:ilvl="0" w:tplc="287A579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122636"/>
    <w:multiLevelType w:val="hybridMultilevel"/>
    <w:tmpl w:val="515A39E6"/>
    <w:lvl w:ilvl="0" w:tplc="B366EF56">
      <w:start w:val="1"/>
      <w:numFmt w:val="decimal"/>
      <w:lvlText w:val="(%1)"/>
      <w:lvlJc w:val="left"/>
      <w:pPr>
        <w:ind w:left="360" w:hanging="36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BD96804"/>
    <w:multiLevelType w:val="hybridMultilevel"/>
    <w:tmpl w:val="737A7666"/>
    <w:lvl w:ilvl="0" w:tplc="287A579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5A205D"/>
    <w:multiLevelType w:val="hybridMultilevel"/>
    <w:tmpl w:val="5398629C"/>
    <w:lvl w:ilvl="0" w:tplc="384AEC8C">
      <w:start w:val="1"/>
      <w:numFmt w:val="decimal"/>
      <w:lvlText w:val="%1."/>
      <w:lvlJc w:val="left"/>
      <w:pPr>
        <w:ind w:left="360" w:hanging="360"/>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EB63908"/>
    <w:multiLevelType w:val="multilevel"/>
    <w:tmpl w:val="442492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15:restartNumberingAfterBreak="0">
    <w:nsid w:val="6A644479"/>
    <w:multiLevelType w:val="hybridMultilevel"/>
    <w:tmpl w:val="5398629C"/>
    <w:lvl w:ilvl="0" w:tplc="384AEC8C">
      <w:start w:val="1"/>
      <w:numFmt w:val="decimal"/>
      <w:lvlText w:val="%1."/>
      <w:lvlJc w:val="left"/>
      <w:pPr>
        <w:ind w:left="360" w:hanging="360"/>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12"/>
  </w:num>
  <w:num w:numId="3">
    <w:abstractNumId w:val="7"/>
  </w:num>
  <w:num w:numId="4">
    <w:abstractNumId w:val="16"/>
  </w:num>
  <w:num w:numId="5">
    <w:abstractNumId w:val="18"/>
  </w:num>
  <w:num w:numId="6">
    <w:abstractNumId w:val="10"/>
  </w:num>
  <w:num w:numId="7">
    <w:abstractNumId w:val="8"/>
  </w:num>
  <w:num w:numId="8">
    <w:abstractNumId w:val="15"/>
  </w:num>
  <w:num w:numId="9">
    <w:abstractNumId w:val="13"/>
  </w:num>
  <w:num w:numId="10">
    <w:abstractNumId w:val="14"/>
  </w:num>
  <w:num w:numId="11">
    <w:abstractNumId w:val="0"/>
  </w:num>
  <w:num w:numId="12">
    <w:abstractNumId w:val="5"/>
  </w:num>
  <w:num w:numId="13">
    <w:abstractNumId w:val="3"/>
  </w:num>
  <w:num w:numId="14">
    <w:abstractNumId w:val="6"/>
  </w:num>
  <w:num w:numId="15">
    <w:abstractNumId w:val="9"/>
  </w:num>
  <w:num w:numId="16">
    <w:abstractNumId w:val="2"/>
  </w:num>
  <w:num w:numId="17">
    <w:abstractNumId w:val="11"/>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FE4"/>
    <w:rsid w:val="000057BA"/>
    <w:rsid w:val="00016C6E"/>
    <w:rsid w:val="00022C36"/>
    <w:rsid w:val="00025E49"/>
    <w:rsid w:val="00035560"/>
    <w:rsid w:val="00071EDC"/>
    <w:rsid w:val="000C7F58"/>
    <w:rsid w:val="000E110D"/>
    <w:rsid w:val="000F5D85"/>
    <w:rsid w:val="001034EA"/>
    <w:rsid w:val="00127382"/>
    <w:rsid w:val="00133E53"/>
    <w:rsid w:val="001508F8"/>
    <w:rsid w:val="001B3316"/>
    <w:rsid w:val="001C2674"/>
    <w:rsid w:val="001C782F"/>
    <w:rsid w:val="001D40B5"/>
    <w:rsid w:val="00213B3D"/>
    <w:rsid w:val="00233893"/>
    <w:rsid w:val="00254F19"/>
    <w:rsid w:val="00283493"/>
    <w:rsid w:val="00290B64"/>
    <w:rsid w:val="002A3F63"/>
    <w:rsid w:val="002A59C2"/>
    <w:rsid w:val="002C00FE"/>
    <w:rsid w:val="002C233B"/>
    <w:rsid w:val="002E7C69"/>
    <w:rsid w:val="002F00E8"/>
    <w:rsid w:val="003115B4"/>
    <w:rsid w:val="00317140"/>
    <w:rsid w:val="00332401"/>
    <w:rsid w:val="00356A87"/>
    <w:rsid w:val="003647C0"/>
    <w:rsid w:val="00365EED"/>
    <w:rsid w:val="0037788E"/>
    <w:rsid w:val="003E2FC7"/>
    <w:rsid w:val="00412F7B"/>
    <w:rsid w:val="00417DDE"/>
    <w:rsid w:val="00446A00"/>
    <w:rsid w:val="00460CB7"/>
    <w:rsid w:val="00466B16"/>
    <w:rsid w:val="0047645B"/>
    <w:rsid w:val="00494A83"/>
    <w:rsid w:val="004E6976"/>
    <w:rsid w:val="00574004"/>
    <w:rsid w:val="005A1F25"/>
    <w:rsid w:val="005A579A"/>
    <w:rsid w:val="005C4A76"/>
    <w:rsid w:val="005F7684"/>
    <w:rsid w:val="00606908"/>
    <w:rsid w:val="00640FE4"/>
    <w:rsid w:val="006573E8"/>
    <w:rsid w:val="00664E98"/>
    <w:rsid w:val="00681C83"/>
    <w:rsid w:val="00696FBE"/>
    <w:rsid w:val="0069739D"/>
    <w:rsid w:val="006C4B96"/>
    <w:rsid w:val="006D00B3"/>
    <w:rsid w:val="006E4F5F"/>
    <w:rsid w:val="00705DCF"/>
    <w:rsid w:val="00710A7A"/>
    <w:rsid w:val="00742EC3"/>
    <w:rsid w:val="00754E37"/>
    <w:rsid w:val="00775464"/>
    <w:rsid w:val="007872A9"/>
    <w:rsid w:val="00791D9C"/>
    <w:rsid w:val="007D0BC1"/>
    <w:rsid w:val="007D6B68"/>
    <w:rsid w:val="007E4F94"/>
    <w:rsid w:val="007F1ABD"/>
    <w:rsid w:val="008457C6"/>
    <w:rsid w:val="00850CD8"/>
    <w:rsid w:val="008D0C34"/>
    <w:rsid w:val="008F6713"/>
    <w:rsid w:val="009028C1"/>
    <w:rsid w:val="00923A64"/>
    <w:rsid w:val="00931E15"/>
    <w:rsid w:val="00935000"/>
    <w:rsid w:val="00A17F7B"/>
    <w:rsid w:val="00A214F7"/>
    <w:rsid w:val="00A346AE"/>
    <w:rsid w:val="00A518A0"/>
    <w:rsid w:val="00A847DA"/>
    <w:rsid w:val="00AC6D3C"/>
    <w:rsid w:val="00B33FA9"/>
    <w:rsid w:val="00B36819"/>
    <w:rsid w:val="00B458AC"/>
    <w:rsid w:val="00B630BE"/>
    <w:rsid w:val="00B6487F"/>
    <w:rsid w:val="00BD6678"/>
    <w:rsid w:val="00BF669D"/>
    <w:rsid w:val="00C07577"/>
    <w:rsid w:val="00C1750C"/>
    <w:rsid w:val="00C34420"/>
    <w:rsid w:val="00C36336"/>
    <w:rsid w:val="00C437E4"/>
    <w:rsid w:val="00CA3676"/>
    <w:rsid w:val="00CA6A2D"/>
    <w:rsid w:val="00CB70F6"/>
    <w:rsid w:val="00CC01EB"/>
    <w:rsid w:val="00CD7554"/>
    <w:rsid w:val="00D04F3E"/>
    <w:rsid w:val="00D82818"/>
    <w:rsid w:val="00DB0F1E"/>
    <w:rsid w:val="00DF0848"/>
    <w:rsid w:val="00DF618B"/>
    <w:rsid w:val="00E17BE9"/>
    <w:rsid w:val="00E32E31"/>
    <w:rsid w:val="00E66EE4"/>
    <w:rsid w:val="00E750F1"/>
    <w:rsid w:val="00E900D7"/>
    <w:rsid w:val="00EB4652"/>
    <w:rsid w:val="00ED5FE6"/>
    <w:rsid w:val="00EF5DFE"/>
    <w:rsid w:val="00F052A2"/>
    <w:rsid w:val="00F514AB"/>
    <w:rsid w:val="00F62E11"/>
    <w:rsid w:val="00F77363"/>
    <w:rsid w:val="00FA3954"/>
    <w:rsid w:val="00FB0AD2"/>
    <w:rsid w:val="00FC596B"/>
    <w:rsid w:val="00FD7C77"/>
    <w:rsid w:val="00FF5227"/>
    <w:rsid w:val="00FF5D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74C4607-5F07-4BD2-828E-3929C67AC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color w:val="000000"/>
        <w:sz w:val="22"/>
        <w:szCs w:val="22"/>
        <w:lang w:val="en-US" w:eastAsia="zh-TW"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contextualSpacing/>
      <w:outlineLvl w:val="0"/>
    </w:pPr>
    <w:rPr>
      <w:sz w:val="40"/>
      <w:szCs w:val="40"/>
    </w:rPr>
  </w:style>
  <w:style w:type="paragraph" w:styleId="2">
    <w:name w:val="heading 2"/>
    <w:basedOn w:val="a"/>
    <w:next w:val="a"/>
    <w:pPr>
      <w:keepNext/>
      <w:keepLines/>
      <w:spacing w:before="360" w:after="120"/>
      <w:contextualSpacing/>
      <w:outlineLvl w:val="1"/>
    </w:pPr>
    <w:rPr>
      <w:sz w:val="32"/>
      <w:szCs w:val="32"/>
    </w:rPr>
  </w:style>
  <w:style w:type="paragraph" w:styleId="3">
    <w:name w:val="heading 3"/>
    <w:basedOn w:val="a"/>
    <w:next w:val="a"/>
    <w:pPr>
      <w:keepNext/>
      <w:keepLines/>
      <w:spacing w:before="320" w:after="80"/>
      <w:contextualSpacing/>
      <w:outlineLvl w:val="2"/>
    </w:pPr>
    <w:rPr>
      <w:color w:val="434343"/>
      <w:sz w:val="28"/>
      <w:szCs w:val="28"/>
    </w:rPr>
  </w:style>
  <w:style w:type="paragraph" w:styleId="4">
    <w:name w:val="heading 4"/>
    <w:basedOn w:val="a"/>
    <w:next w:val="a"/>
    <w:pPr>
      <w:keepNext/>
      <w:keepLines/>
      <w:spacing w:before="280" w:after="80"/>
      <w:contextualSpacing/>
      <w:outlineLvl w:val="3"/>
    </w:pPr>
    <w:rPr>
      <w:color w:val="666666"/>
      <w:sz w:val="24"/>
      <w:szCs w:val="24"/>
    </w:rPr>
  </w:style>
  <w:style w:type="paragraph" w:styleId="5">
    <w:name w:val="heading 5"/>
    <w:basedOn w:val="a"/>
    <w:next w:val="a"/>
    <w:pPr>
      <w:keepNext/>
      <w:keepLines/>
      <w:spacing w:before="240" w:after="80"/>
      <w:contextualSpacing/>
      <w:outlineLvl w:val="4"/>
    </w:pPr>
    <w:rPr>
      <w:color w:val="666666"/>
    </w:rPr>
  </w:style>
  <w:style w:type="paragraph" w:styleId="6">
    <w:name w:val="heading 6"/>
    <w:basedOn w:val="a"/>
    <w:next w:val="a"/>
    <w:pPr>
      <w:keepNext/>
      <w:keepLines/>
      <w:spacing w:before="240" w:after="80"/>
      <w:contextualSpacing/>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contextualSpacing/>
    </w:pPr>
    <w:rPr>
      <w:sz w:val="52"/>
      <w:szCs w:val="52"/>
    </w:rPr>
  </w:style>
  <w:style w:type="paragraph" w:styleId="a4">
    <w:name w:val="Subtitle"/>
    <w:basedOn w:val="a"/>
    <w:next w:val="a"/>
    <w:pPr>
      <w:keepNext/>
      <w:keepLines/>
      <w:spacing w:after="320"/>
      <w:contextualSpacing/>
    </w:pPr>
    <w:rPr>
      <w:rFonts w:eastAsia="Arial"/>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paragraph" w:styleId="a7">
    <w:name w:val="header"/>
    <w:basedOn w:val="a"/>
    <w:link w:val="a8"/>
    <w:uiPriority w:val="99"/>
    <w:unhideWhenUsed/>
    <w:rsid w:val="006E4F5F"/>
    <w:pPr>
      <w:tabs>
        <w:tab w:val="center" w:pos="4153"/>
        <w:tab w:val="right" w:pos="8306"/>
      </w:tabs>
      <w:snapToGrid w:val="0"/>
    </w:pPr>
    <w:rPr>
      <w:sz w:val="20"/>
      <w:szCs w:val="20"/>
    </w:rPr>
  </w:style>
  <w:style w:type="character" w:customStyle="1" w:styleId="a8">
    <w:name w:val="頁首 字元"/>
    <w:basedOn w:val="a0"/>
    <w:link w:val="a7"/>
    <w:uiPriority w:val="99"/>
    <w:rsid w:val="006E4F5F"/>
    <w:rPr>
      <w:sz w:val="20"/>
      <w:szCs w:val="20"/>
    </w:rPr>
  </w:style>
  <w:style w:type="paragraph" w:styleId="a9">
    <w:name w:val="footer"/>
    <w:basedOn w:val="a"/>
    <w:link w:val="aa"/>
    <w:uiPriority w:val="99"/>
    <w:unhideWhenUsed/>
    <w:rsid w:val="006E4F5F"/>
    <w:pPr>
      <w:tabs>
        <w:tab w:val="center" w:pos="4153"/>
        <w:tab w:val="right" w:pos="8306"/>
      </w:tabs>
      <w:snapToGrid w:val="0"/>
    </w:pPr>
    <w:rPr>
      <w:sz w:val="20"/>
      <w:szCs w:val="20"/>
    </w:rPr>
  </w:style>
  <w:style w:type="character" w:customStyle="1" w:styleId="aa">
    <w:name w:val="頁尾 字元"/>
    <w:basedOn w:val="a0"/>
    <w:link w:val="a9"/>
    <w:uiPriority w:val="99"/>
    <w:rsid w:val="006E4F5F"/>
    <w:rPr>
      <w:sz w:val="20"/>
      <w:szCs w:val="20"/>
    </w:rPr>
  </w:style>
  <w:style w:type="paragraph" w:styleId="ab">
    <w:name w:val="List Paragraph"/>
    <w:basedOn w:val="a"/>
    <w:uiPriority w:val="34"/>
    <w:qFormat/>
    <w:rsid w:val="0047645B"/>
    <w:pPr>
      <w:ind w:leftChars="200" w:left="480"/>
    </w:pPr>
  </w:style>
  <w:style w:type="character" w:styleId="ac">
    <w:name w:val="Hyperlink"/>
    <w:basedOn w:val="a0"/>
    <w:uiPriority w:val="99"/>
    <w:unhideWhenUsed/>
    <w:rsid w:val="00E17BE9"/>
    <w:rPr>
      <w:color w:val="0000FF" w:themeColor="hyperlink"/>
      <w:u w:val="single"/>
    </w:rPr>
  </w:style>
  <w:style w:type="paragraph" w:styleId="ad">
    <w:name w:val="Balloon Text"/>
    <w:basedOn w:val="a"/>
    <w:link w:val="ae"/>
    <w:uiPriority w:val="99"/>
    <w:semiHidden/>
    <w:unhideWhenUsed/>
    <w:rsid w:val="00290B64"/>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290B6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oject.swcb.gov.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tech.swcb.gov.tw/Results/ResultsInnovation"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1FFA3-FB07-4EF5-9B6C-F49DC44F9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437</Words>
  <Characters>2496</Characters>
  <Application>Microsoft Office Word</Application>
  <DocSecurity>0</DocSecurity>
  <Lines>20</Lines>
  <Paragraphs>5</Paragraphs>
  <ScaleCrop>false</ScaleCrop>
  <Company/>
  <LinksUpToDate>false</LinksUpToDate>
  <CharactersWithSpaces>2928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dc:creator>
  <cp:lastModifiedBy>陳國威</cp:lastModifiedBy>
  <cp:revision>5</cp:revision>
  <cp:lastPrinted>2017-11-20T07:51:00Z</cp:lastPrinted>
  <dcterms:created xsi:type="dcterms:W3CDTF">2017-11-23T07:11:00Z</dcterms:created>
  <dcterms:modified xsi:type="dcterms:W3CDTF">2017-11-28T10:08:00Z</dcterms:modified>
</cp:coreProperties>
</file>