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907" w:rsidRDefault="00FE3907">
      <w:bookmarkStart w:id="0" w:name="_GoBack"/>
      <w:bookmarkEnd w:id="0"/>
    </w:p>
    <w:tbl>
      <w:tblPr>
        <w:tblStyle w:val="a3"/>
        <w:tblW w:w="9073" w:type="dxa"/>
        <w:tblInd w:w="339" w:type="dxa"/>
        <w:tblLook w:val="04A0" w:firstRow="1" w:lastRow="0" w:firstColumn="1" w:lastColumn="0" w:noHBand="0" w:noVBand="1"/>
      </w:tblPr>
      <w:tblGrid>
        <w:gridCol w:w="1407"/>
        <w:gridCol w:w="1283"/>
        <w:gridCol w:w="2981"/>
        <w:gridCol w:w="1985"/>
        <w:gridCol w:w="1417"/>
      </w:tblGrid>
      <w:tr w:rsidR="005577F4" w:rsidRPr="00C36F3F" w:rsidTr="005577F4">
        <w:tc>
          <w:tcPr>
            <w:tcW w:w="1407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主題課程</w:t>
            </w:r>
          </w:p>
        </w:tc>
        <w:tc>
          <w:tcPr>
            <w:tcW w:w="1283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課程類別</w:t>
            </w:r>
          </w:p>
        </w:tc>
        <w:tc>
          <w:tcPr>
            <w:tcW w:w="2981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課程內容概述</w:t>
            </w:r>
          </w:p>
        </w:tc>
        <w:tc>
          <w:tcPr>
            <w:tcW w:w="1985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課內產出</w:t>
            </w:r>
          </w:p>
        </w:tc>
        <w:tc>
          <w:tcPr>
            <w:tcW w:w="1417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回家作業</w:t>
            </w:r>
          </w:p>
        </w:tc>
      </w:tr>
      <w:tr w:rsidR="005577F4" w:rsidRPr="00C36F3F" w:rsidTr="005577F4">
        <w:tc>
          <w:tcPr>
            <w:tcW w:w="1407" w:type="dxa"/>
            <w:vMerge w:val="restart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BP撰寫技巧與專案管理</w:t>
            </w:r>
          </w:p>
        </w:tc>
        <w:tc>
          <w:tcPr>
            <w:tcW w:w="1283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企劃概念</w:t>
            </w:r>
          </w:p>
        </w:tc>
        <w:tc>
          <w:tcPr>
            <w:tcW w:w="2981" w:type="dxa"/>
          </w:tcPr>
          <w:p w:rsidR="005577F4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分組與介紹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BP撰寫重要概念</w:t>
            </w:r>
          </w:p>
          <w:p w:rsidR="005577F4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企劃架構</w:t>
            </w:r>
            <w:r>
              <w:rPr>
                <w:rFonts w:ascii="微軟正黑體" w:eastAsia="微軟正黑體" w:hAnsi="微軟正黑體" w:hint="eastAsia"/>
              </w:rPr>
              <w:t xml:space="preserve">與技巧   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BP架構選擇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一頁企劃書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1985" w:type="dxa"/>
            <w:vMerge w:val="restart"/>
          </w:tcPr>
          <w:p w:rsidR="005577F4" w:rsidRDefault="005577F4" w:rsidP="004C78F6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團隊簡介</w:t>
            </w:r>
          </w:p>
          <w:p w:rsidR="005577F4" w:rsidRPr="00C36F3F" w:rsidRDefault="005577F4" w:rsidP="004C78F6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WBS展開</w:t>
            </w:r>
          </w:p>
        </w:tc>
        <w:tc>
          <w:tcPr>
            <w:tcW w:w="1417" w:type="dxa"/>
            <w:vMerge w:val="restart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一頁企劃書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  <w:tr w:rsidR="005577F4" w:rsidRPr="00C36F3F" w:rsidTr="005577F4">
        <w:tc>
          <w:tcPr>
            <w:tcW w:w="1407" w:type="dxa"/>
            <w:vMerge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83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專案管理</w:t>
            </w:r>
          </w:p>
        </w:tc>
        <w:tc>
          <w:tcPr>
            <w:tcW w:w="2981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團隊介紹與實作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專案管理</w:t>
            </w:r>
            <w:r>
              <w:rPr>
                <w:rFonts w:ascii="微軟正黑體" w:eastAsia="微軟正黑體" w:hAnsi="微軟正黑體" w:hint="eastAsia"/>
              </w:rPr>
              <w:t>工具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設計思考與顧客體驗</w:t>
            </w:r>
          </w:p>
        </w:tc>
        <w:tc>
          <w:tcPr>
            <w:tcW w:w="1985" w:type="dxa"/>
            <w:vMerge/>
          </w:tcPr>
          <w:p w:rsidR="005577F4" w:rsidRPr="00C36F3F" w:rsidRDefault="005577F4" w:rsidP="004C78F6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微軟正黑體" w:eastAsia="微軟正黑體" w:hAnsi="微軟正黑體"/>
              </w:rPr>
            </w:pPr>
          </w:p>
        </w:tc>
        <w:tc>
          <w:tcPr>
            <w:tcW w:w="1417" w:type="dxa"/>
            <w:vMerge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  <w:tr w:rsidR="005577F4" w:rsidRPr="00C36F3F" w:rsidTr="005577F4">
        <w:tc>
          <w:tcPr>
            <w:tcW w:w="1407" w:type="dxa"/>
            <w:vMerge w:val="restart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基礎產業分析與商業模式設計</w:t>
            </w:r>
          </w:p>
        </w:tc>
        <w:tc>
          <w:tcPr>
            <w:tcW w:w="1283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產業分析</w:t>
            </w:r>
          </w:p>
        </w:tc>
        <w:tc>
          <w:tcPr>
            <w:tcW w:w="2981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資料搜尋技巧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產業分析工具</w:t>
            </w:r>
            <w:r>
              <w:rPr>
                <w:rFonts w:ascii="微軟正黑體" w:eastAsia="微軟正黑體" w:hAnsi="微軟正黑體" w:hint="eastAsia"/>
              </w:rPr>
              <w:t>介紹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產值預估</w:t>
            </w:r>
            <w:r>
              <w:rPr>
                <w:rFonts w:ascii="微軟正黑體" w:eastAsia="微軟正黑體" w:hAnsi="微軟正黑體" w:hint="eastAsia"/>
              </w:rPr>
              <w:t>與</w:t>
            </w:r>
            <w:r w:rsidRPr="00C36F3F">
              <w:rPr>
                <w:rFonts w:ascii="微軟正黑體" w:eastAsia="微軟正黑體" w:hAnsi="微軟正黑體" w:hint="eastAsia"/>
              </w:rPr>
              <w:t>競爭對手分析</w:t>
            </w:r>
          </w:p>
        </w:tc>
        <w:tc>
          <w:tcPr>
            <w:tcW w:w="1985" w:type="dxa"/>
          </w:tcPr>
          <w:p w:rsidR="005577F4" w:rsidRPr="00C36F3F" w:rsidRDefault="005577F4" w:rsidP="004C78F6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SWOT與競爭對手分析</w:t>
            </w:r>
          </w:p>
        </w:tc>
        <w:tc>
          <w:tcPr>
            <w:tcW w:w="1417" w:type="dxa"/>
            <w:vMerge w:val="restart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簡易BP內容說明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  <w:tr w:rsidR="005577F4" w:rsidRPr="00C36F3F" w:rsidTr="005577F4">
        <w:tc>
          <w:tcPr>
            <w:tcW w:w="1407" w:type="dxa"/>
            <w:vMerge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83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商業模式</w:t>
            </w:r>
          </w:p>
        </w:tc>
        <w:tc>
          <w:tcPr>
            <w:tcW w:w="2981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獲利模式</w:t>
            </w:r>
            <w:r>
              <w:rPr>
                <w:rFonts w:ascii="微軟正黑體" w:eastAsia="微軟正黑體" w:hAnsi="微軟正黑體" w:hint="eastAsia"/>
              </w:rPr>
              <w:t>設計概述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商業模式</w:t>
            </w:r>
            <w:r>
              <w:rPr>
                <w:rFonts w:ascii="微軟正黑體" w:eastAsia="微軟正黑體" w:hAnsi="微軟正黑體" w:hint="eastAsia"/>
              </w:rPr>
              <w:t>設計概述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商業模式設計範例與實作</w:t>
            </w:r>
          </w:p>
        </w:tc>
        <w:tc>
          <w:tcPr>
            <w:tcW w:w="1985" w:type="dxa"/>
          </w:tcPr>
          <w:p w:rsidR="005577F4" w:rsidRPr="00C36F3F" w:rsidRDefault="005577F4" w:rsidP="004C78F6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獲利模式與商業模式設計</w:t>
            </w:r>
          </w:p>
        </w:tc>
        <w:tc>
          <w:tcPr>
            <w:tcW w:w="1417" w:type="dxa"/>
            <w:vMerge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  <w:tr w:rsidR="005577F4" w:rsidRPr="00C36F3F" w:rsidTr="005577F4">
        <w:tc>
          <w:tcPr>
            <w:tcW w:w="1407" w:type="dxa"/>
            <w:vMerge w:val="restart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整合行銷規劃與財務分析</w:t>
            </w:r>
          </w:p>
        </w:tc>
        <w:tc>
          <w:tcPr>
            <w:tcW w:w="1283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整合行銷</w:t>
            </w:r>
          </w:p>
        </w:tc>
        <w:tc>
          <w:tcPr>
            <w:tcW w:w="2981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市場調查設計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行銷概念與策略溝通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360度整合行銷規劃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行銷溝通工具</w:t>
            </w:r>
            <w:r>
              <w:rPr>
                <w:rFonts w:ascii="微軟正黑體" w:eastAsia="微軟正黑體" w:hAnsi="微軟正黑體" w:hint="eastAsia"/>
              </w:rPr>
              <w:t>介紹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六大媒體介紹</w:t>
            </w:r>
          </w:p>
        </w:tc>
        <w:tc>
          <w:tcPr>
            <w:tcW w:w="1985" w:type="dxa"/>
          </w:tcPr>
          <w:p w:rsidR="005577F4" w:rsidRPr="00C36F3F" w:rsidRDefault="005577F4" w:rsidP="004C78F6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整合行銷規劃方案說明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</w:t>
            </w:r>
            <w:r w:rsidRPr="00C36F3F">
              <w:rPr>
                <w:rFonts w:ascii="微軟正黑體" w:eastAsia="微軟正黑體" w:hAnsi="微軟正黑體" w:hint="eastAsia"/>
              </w:rPr>
              <w:t>(含</w:t>
            </w:r>
            <w:r w:rsidRPr="00C36F3F">
              <w:rPr>
                <w:rFonts w:ascii="微軟正黑體" w:eastAsia="微軟正黑體" w:hAnsi="微軟正黑體" w:hint="eastAsia"/>
                <w:w w:val="80"/>
              </w:rPr>
              <w:t>CI與slgan</w:t>
            </w:r>
            <w:r w:rsidRPr="00C36F3F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417" w:type="dxa"/>
            <w:vMerge w:val="restart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BP內容介紹簡報</w:t>
            </w:r>
          </w:p>
        </w:tc>
      </w:tr>
      <w:tr w:rsidR="005577F4" w:rsidRPr="00C36F3F" w:rsidTr="005577F4">
        <w:tc>
          <w:tcPr>
            <w:tcW w:w="1407" w:type="dxa"/>
            <w:vMerge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83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財務分析</w:t>
            </w:r>
          </w:p>
        </w:tc>
        <w:tc>
          <w:tcPr>
            <w:tcW w:w="2981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基本財務概念介紹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商業模式與物料預估實作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試算表操作應用</w:t>
            </w:r>
          </w:p>
        </w:tc>
        <w:tc>
          <w:tcPr>
            <w:tcW w:w="1985" w:type="dxa"/>
          </w:tcPr>
          <w:p w:rsidR="005577F4" w:rsidRPr="00C36F3F" w:rsidRDefault="005577F4" w:rsidP="004C78F6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財務報表試算</w:t>
            </w:r>
          </w:p>
        </w:tc>
        <w:tc>
          <w:tcPr>
            <w:tcW w:w="1417" w:type="dxa"/>
            <w:vMerge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  <w:tr w:rsidR="005577F4" w:rsidRPr="00C36F3F" w:rsidTr="005577F4">
        <w:tc>
          <w:tcPr>
            <w:tcW w:w="1407" w:type="dxa"/>
            <w:vMerge w:val="restart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簡報設計與實作演練</w:t>
            </w:r>
          </w:p>
        </w:tc>
        <w:tc>
          <w:tcPr>
            <w:tcW w:w="1283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簡報概念</w:t>
            </w:r>
          </w:p>
        </w:tc>
        <w:tc>
          <w:tcPr>
            <w:tcW w:w="2981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簡報內容與技巧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實用簡報工具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電梯簡報演練</w:t>
            </w:r>
          </w:p>
        </w:tc>
        <w:tc>
          <w:tcPr>
            <w:tcW w:w="1985" w:type="dxa"/>
            <w:vMerge w:val="restart"/>
          </w:tcPr>
          <w:p w:rsidR="005577F4" w:rsidRPr="00C36F3F" w:rsidRDefault="005577F4" w:rsidP="004C78F6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簡報版型</w:t>
            </w:r>
          </w:p>
        </w:tc>
        <w:tc>
          <w:tcPr>
            <w:tcW w:w="1417" w:type="dxa"/>
            <w:vMerge w:val="restart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簡報展示</w:t>
            </w:r>
          </w:p>
        </w:tc>
      </w:tr>
      <w:tr w:rsidR="005577F4" w:rsidRPr="00C36F3F" w:rsidTr="005577F4">
        <w:tc>
          <w:tcPr>
            <w:tcW w:w="1407" w:type="dxa"/>
            <w:vMerge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83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簡報實作</w:t>
            </w:r>
          </w:p>
        </w:tc>
        <w:tc>
          <w:tcPr>
            <w:tcW w:w="2981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素材網站介紹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素材應用</w:t>
            </w:r>
          </w:p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版型製作</w:t>
            </w:r>
          </w:p>
        </w:tc>
        <w:tc>
          <w:tcPr>
            <w:tcW w:w="1985" w:type="dxa"/>
            <w:vMerge/>
          </w:tcPr>
          <w:p w:rsidR="005577F4" w:rsidRPr="00C36F3F" w:rsidRDefault="005577F4" w:rsidP="004C78F6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微軟正黑體" w:eastAsia="微軟正黑體" w:hAnsi="微軟正黑體"/>
              </w:rPr>
            </w:pPr>
          </w:p>
        </w:tc>
        <w:tc>
          <w:tcPr>
            <w:tcW w:w="1417" w:type="dxa"/>
            <w:vMerge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  <w:tr w:rsidR="005577F4" w:rsidRPr="00C36F3F" w:rsidTr="005577F4">
        <w:tc>
          <w:tcPr>
            <w:tcW w:w="1407" w:type="dxa"/>
            <w:vMerge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83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實際展示</w:t>
            </w:r>
          </w:p>
        </w:tc>
        <w:tc>
          <w:tcPr>
            <w:tcW w:w="2981" w:type="dxa"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各組簡報展示</w:t>
            </w:r>
          </w:p>
        </w:tc>
        <w:tc>
          <w:tcPr>
            <w:tcW w:w="1985" w:type="dxa"/>
          </w:tcPr>
          <w:p w:rsidR="005577F4" w:rsidRPr="00C36F3F" w:rsidRDefault="005577F4" w:rsidP="004C78F6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317" w:hanging="317"/>
              <w:rPr>
                <w:rFonts w:ascii="微軟正黑體" w:eastAsia="微軟正黑體" w:hAnsi="微軟正黑體"/>
              </w:rPr>
            </w:pPr>
            <w:r w:rsidRPr="00C36F3F">
              <w:rPr>
                <w:rFonts w:ascii="微軟正黑體" w:eastAsia="微軟正黑體" w:hAnsi="微軟正黑體" w:hint="eastAsia"/>
              </w:rPr>
              <w:t>簡報展示</w:t>
            </w:r>
          </w:p>
        </w:tc>
        <w:tc>
          <w:tcPr>
            <w:tcW w:w="1417" w:type="dxa"/>
            <w:vMerge/>
          </w:tcPr>
          <w:p w:rsidR="005577F4" w:rsidRPr="00C36F3F" w:rsidRDefault="005577F4" w:rsidP="004C78F6">
            <w:pPr>
              <w:spacing w:line="320" w:lineRule="exact"/>
              <w:rPr>
                <w:rFonts w:ascii="微軟正黑體" w:eastAsia="微軟正黑體" w:hAnsi="微軟正黑體"/>
              </w:rPr>
            </w:pPr>
          </w:p>
        </w:tc>
      </w:tr>
    </w:tbl>
    <w:p w:rsidR="005577F4" w:rsidRDefault="005577F4"/>
    <w:sectPr w:rsidR="005577F4" w:rsidSect="005577F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B21FE"/>
    <w:multiLevelType w:val="hybridMultilevel"/>
    <w:tmpl w:val="6DA024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7F4"/>
    <w:rsid w:val="005577F4"/>
    <w:rsid w:val="00D672CD"/>
    <w:rsid w:val="00FE3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7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77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577F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7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77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577F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4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</dc:creator>
  <cp:lastModifiedBy>Deputy_Manager</cp:lastModifiedBy>
  <cp:revision>2</cp:revision>
  <dcterms:created xsi:type="dcterms:W3CDTF">2015-08-21T07:52:00Z</dcterms:created>
  <dcterms:modified xsi:type="dcterms:W3CDTF">2015-08-21T07:52:00Z</dcterms:modified>
</cp:coreProperties>
</file>