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86D" w:rsidRPr="00AF2520" w:rsidRDefault="0062486D" w:rsidP="0062486D">
      <w:pPr>
        <w:tabs>
          <w:tab w:val="left" w:pos="284"/>
        </w:tabs>
        <w:spacing w:beforeLines="150" w:before="540" w:line="280" w:lineRule="exact"/>
        <w:ind w:right="-284"/>
        <w:jc w:val="both"/>
        <w:rPr>
          <w:rFonts w:cs="Tahoma"/>
          <w:b/>
          <w:bCs/>
          <w:sz w:val="28"/>
          <w:szCs w:val="28"/>
        </w:rPr>
      </w:pPr>
      <w:r w:rsidRPr="00AF2520">
        <w:rPr>
          <w:rFonts w:cs="Tahoma"/>
          <w:b/>
          <w:bCs/>
          <w:sz w:val="28"/>
          <w:szCs w:val="28"/>
        </w:rPr>
        <w:t xml:space="preserve">Timeline for Implementation of USCO: Full Features 2/2012 </w:t>
      </w: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rPr>
      </w:pPr>
      <w:r>
        <w:rPr>
          <w:rFonts w:cs="Tahoma"/>
        </w:rPr>
        <w:t>1</w:t>
      </w:r>
      <w:r>
        <w:rPr>
          <w:rFonts w:cs="Tahoma" w:hint="eastAsia"/>
        </w:rPr>
        <w:t>4</w:t>
      </w:r>
      <w:r w:rsidRPr="0073078B">
        <w:rPr>
          <w:rFonts w:cs="Tahoma"/>
        </w:rPr>
        <w:t xml:space="preserve"> June 2012:</w:t>
      </w:r>
      <w:r w:rsidRPr="0073078B">
        <w:rPr>
          <w:rFonts w:cs="Tahoma"/>
        </w:rPr>
        <w:tab/>
        <w:t>IS sent an official invitation letter to UMAP Member Secretariats to invite universities’ participation in the UMAP Student Connection Online Programs (UME or UME and UBE / USC).</w:t>
      </w: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rPr>
      </w:pPr>
      <w:r w:rsidRPr="0073078B">
        <w:rPr>
          <w:rFonts w:cs="Tahoma"/>
        </w:rPr>
        <w:tab/>
        <w:t>Universities who want to participate in the UME / UBE / USC must first sign the Pledge Agreement for UME with UMAP International Secretariat; they will immediately obtain USCO user account and password, and “USCO Manual for Administrators” for up-loading the university’s information and courses’ details that are opened for international students through USCO web-pages.</w:t>
      </w:r>
    </w:p>
    <w:p w:rsidR="0062486D" w:rsidRPr="0073078B" w:rsidRDefault="0062486D" w:rsidP="0062486D">
      <w:pPr>
        <w:autoSpaceDE w:val="0"/>
        <w:autoSpaceDN w:val="0"/>
        <w:adjustRightInd w:val="0"/>
        <w:spacing w:beforeLines="30" w:before="108" w:afterLines="10" w:after="36" w:line="300" w:lineRule="exact"/>
        <w:ind w:leftChars="966" w:left="2318"/>
        <w:jc w:val="both"/>
        <w:rPr>
          <w:rFonts w:cs="Tahoma"/>
        </w:rPr>
      </w:pPr>
      <w:r w:rsidRPr="0073078B">
        <w:rPr>
          <w:rFonts w:cs="Tahoma"/>
        </w:rPr>
        <w:t xml:space="preserve">USCO Administrators at participating universities can issue USCO account and password to students for accessing information and using the “Standard UMAP Application Form &amp; UCTS”. “USCO Manual for Students” will also be supplied. </w:t>
      </w:r>
    </w:p>
    <w:p w:rsidR="0062486D" w:rsidRPr="0073078B" w:rsidRDefault="0062486D" w:rsidP="0062486D">
      <w:pPr>
        <w:autoSpaceDE w:val="0"/>
        <w:autoSpaceDN w:val="0"/>
        <w:adjustRightInd w:val="0"/>
        <w:spacing w:beforeLines="30" w:before="108" w:afterLines="10" w:after="36" w:line="300" w:lineRule="exact"/>
        <w:ind w:leftChars="966" w:left="2318"/>
        <w:jc w:val="both"/>
        <w:rPr>
          <w:rFonts w:cs="Tahoma"/>
        </w:rPr>
      </w:pPr>
      <w:r w:rsidRPr="0073078B">
        <w:rPr>
          <w:rFonts w:cs="Tahoma"/>
        </w:rPr>
        <w:t>Students from all UMAP participating universities and in some cases other universities as well, can access information about UME, UBE, USC.</w:t>
      </w:r>
    </w:p>
    <w:p w:rsidR="0062486D" w:rsidRPr="00C14886" w:rsidRDefault="0062486D" w:rsidP="0062486D">
      <w:pPr>
        <w:autoSpaceDE w:val="0"/>
        <w:autoSpaceDN w:val="0"/>
        <w:adjustRightInd w:val="0"/>
        <w:spacing w:beforeLines="30" w:before="108" w:afterLines="10" w:after="36" w:line="300" w:lineRule="exact"/>
        <w:ind w:left="2357" w:hangingChars="982" w:hanging="2357"/>
        <w:jc w:val="both"/>
        <w:rPr>
          <w:rFonts w:cs="Tahoma" w:hint="eastAsia"/>
        </w:rPr>
      </w:pPr>
      <w:r w:rsidRPr="0073078B">
        <w:rPr>
          <w:rFonts w:cs="Tahoma"/>
        </w:rPr>
        <w:t>6-29 July 2012:       Students who have explored courses information from USCO web-pages can make online applications according to the process of each program; UME, UBE, or USC.</w:t>
      </w:r>
    </w:p>
    <w:p w:rsidR="0062486D" w:rsidRPr="00C14886" w:rsidRDefault="0062486D" w:rsidP="0062486D">
      <w:pPr>
        <w:autoSpaceDE w:val="0"/>
        <w:autoSpaceDN w:val="0"/>
        <w:adjustRightInd w:val="0"/>
        <w:spacing w:beforeLines="30" w:before="108" w:afterLines="10" w:after="36" w:line="300" w:lineRule="exact"/>
        <w:ind w:left="2357" w:hangingChars="982" w:hanging="2357"/>
        <w:jc w:val="both"/>
        <w:rPr>
          <w:rFonts w:cs="Tahoma" w:hint="eastAsia"/>
        </w:rPr>
      </w:pP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u w:val="single"/>
        </w:rPr>
      </w:pPr>
      <w:r w:rsidRPr="0073078B">
        <w:rPr>
          <w:rFonts w:cs="Tahoma"/>
          <w:u w:val="single"/>
        </w:rPr>
        <w:t xml:space="preserve"> [The following process is for UME in particular]</w:t>
      </w: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rPr>
      </w:pPr>
      <w:r w:rsidRPr="0073078B">
        <w:rPr>
          <w:rFonts w:cs="Tahoma"/>
        </w:rPr>
        <w:t xml:space="preserve">1-12 August 2012: </w:t>
      </w:r>
      <w:r w:rsidRPr="0073078B">
        <w:rPr>
          <w:rFonts w:cs="Tahoma"/>
        </w:rPr>
        <w:tab/>
        <w:t>For UME, students will access information at USCO web-pages and make their Study Plans in the “Standard UMAP Application Form &amp; UCTS” then print-out the Form, and bring to the International Office and the academic advisor at their home university for approval. The USCO Administrator at students’ home university will consult with academic advisor and concerning authority in the university to ensure transferable credits and grades earned from the host university. Then select 2 students and process for signature of approval on the Form, then allow the students to register their official application Forms online at UME program. At this stage user accounts issued to other students who are not selected will need to be disabled until UME placement date.</w:t>
      </w: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rPr>
      </w:pPr>
      <w:r w:rsidRPr="0073078B">
        <w:rPr>
          <w:rFonts w:cs="Tahoma"/>
        </w:rPr>
        <w:t xml:space="preserve">15-26 August 2012: </w:t>
      </w:r>
      <w:r w:rsidRPr="0073078B">
        <w:rPr>
          <w:rFonts w:cs="Tahoma"/>
        </w:rPr>
        <w:tab/>
        <w:t xml:space="preserve">Placement of UME students will be done by USCO computer system and results of student placement with their “Standard UMAP Application Form &amp; UCTS” will be sent to </w:t>
      </w:r>
      <w:r w:rsidRPr="0073078B">
        <w:rPr>
          <w:rFonts w:cs="Tahoma"/>
        </w:rPr>
        <w:lastRenderedPageBreak/>
        <w:t>each host university by USCO automatic e-mail system.</w:t>
      </w:r>
    </w:p>
    <w:p w:rsidR="0062486D" w:rsidRDefault="0062486D" w:rsidP="0062486D">
      <w:pPr>
        <w:autoSpaceDE w:val="0"/>
        <w:autoSpaceDN w:val="0"/>
        <w:adjustRightInd w:val="0"/>
        <w:spacing w:beforeLines="30" w:before="108" w:afterLines="10" w:after="36" w:line="300" w:lineRule="exact"/>
        <w:ind w:left="2357" w:hangingChars="982" w:hanging="2357"/>
        <w:jc w:val="both"/>
        <w:rPr>
          <w:rFonts w:cs="Tahoma" w:hint="eastAsia"/>
        </w:rPr>
      </w:pPr>
      <w:r w:rsidRPr="0073078B">
        <w:rPr>
          <w:rFonts w:cs="Tahoma"/>
        </w:rPr>
        <w:t>29 August-9 September 2012:</w:t>
      </w:r>
      <w:r w:rsidRPr="0073078B">
        <w:rPr>
          <w:rFonts w:cs="Tahoma"/>
        </w:rPr>
        <w:tab/>
        <w:t>Host universities will decide the acceptance of two applicants for UME and proceed in a normal procedure for exchange students who are coming to host universities in the following semester [Fall 2012].</w:t>
      </w:r>
    </w:p>
    <w:p w:rsidR="0062486D" w:rsidRPr="0073078B" w:rsidRDefault="0062486D" w:rsidP="0062486D">
      <w:pPr>
        <w:autoSpaceDE w:val="0"/>
        <w:autoSpaceDN w:val="0"/>
        <w:adjustRightInd w:val="0"/>
        <w:spacing w:beforeLines="30" w:before="108" w:afterLines="10" w:after="36" w:line="300" w:lineRule="exact"/>
        <w:ind w:left="2357" w:hangingChars="982" w:hanging="2357"/>
        <w:jc w:val="both"/>
        <w:rPr>
          <w:rFonts w:cs="Tahoma"/>
        </w:rPr>
      </w:pPr>
    </w:p>
    <w:tbl>
      <w:tblPr>
        <w:tblpPr w:leftFromText="180" w:rightFromText="180" w:vertAnchor="text" w:horzAnchor="margin" w:tblpY="177"/>
        <w:tblW w:w="0" w:type="auto"/>
        <w:tblLook w:val="04A0" w:firstRow="1" w:lastRow="0" w:firstColumn="1" w:lastColumn="0" w:noHBand="0" w:noVBand="1"/>
      </w:tblPr>
      <w:tblGrid>
        <w:gridCol w:w="2160"/>
        <w:gridCol w:w="6362"/>
      </w:tblGrid>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jc w:val="both"/>
              <w:rPr>
                <w:rFonts w:cs="Tahoma"/>
                <w:shd w:val="pct15" w:color="auto" w:fill="FFFFFF"/>
              </w:rPr>
            </w:pPr>
          </w:p>
        </w:tc>
        <w:tc>
          <w:tcPr>
            <w:tcW w:w="6362" w:type="dxa"/>
            <w:shd w:val="clear" w:color="auto" w:fill="auto"/>
          </w:tcPr>
          <w:p w:rsidR="0062486D" w:rsidRPr="0075724A" w:rsidRDefault="0062486D" w:rsidP="0062486D">
            <w:pPr>
              <w:autoSpaceDE w:val="0"/>
              <w:autoSpaceDN w:val="0"/>
              <w:adjustRightInd w:val="0"/>
              <w:spacing w:beforeLines="50" w:before="180" w:line="280" w:lineRule="exact"/>
              <w:jc w:val="both"/>
              <w:rPr>
                <w:rFonts w:cs="Tahoma"/>
                <w:shd w:val="pct15" w:color="auto" w:fill="FFFFFF"/>
              </w:rPr>
            </w:pPr>
            <w:r w:rsidRPr="0075724A">
              <w:rPr>
                <w:rFonts w:cs="Tahoma"/>
                <w:highlight w:val="lightGray"/>
                <w:shd w:val="pct15" w:color="auto" w:fill="FFFFFF"/>
              </w:rPr>
              <w:t>[Timeline and Process for Taiwan Scholarship]</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14 September 2012</w:t>
            </w:r>
          </w:p>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 xml:space="preserve">       |       :</w:t>
            </w:r>
          </w:p>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5 October 2012</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jc w:val="both"/>
              <w:rPr>
                <w:rFonts w:cs="Tahoma"/>
              </w:rPr>
            </w:pPr>
            <w:r w:rsidRPr="0073078B">
              <w:rPr>
                <w:rFonts w:cs="Tahoma"/>
              </w:rPr>
              <w:t xml:space="preserve">IS sends an official notification to qualified applicants’ Home University and require all qualified applicants turn in application form, photocopy of passport and student ID, autobiography, Statement of Purpose, transcript, and other certification via E-mail to Taiwan National Secretariat (Taiwan NS </w:t>
            </w:r>
            <w:hyperlink r:id="rId5" w:history="1">
              <w:r w:rsidRPr="0073078B">
                <w:rPr>
                  <w:rStyle w:val="a7"/>
                  <w:rFonts w:cs="Tahoma"/>
                </w:rPr>
                <w:t>umaptaiwan@gmail.com</w:t>
              </w:r>
            </w:hyperlink>
            <w:r w:rsidRPr="0073078B">
              <w:rPr>
                <w:rFonts w:cs="Tahoma"/>
              </w:rPr>
              <w:t>).</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15 February 2013</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jc w:val="both"/>
              <w:rPr>
                <w:rFonts w:cs="Tahoma"/>
              </w:rPr>
            </w:pPr>
            <w:r w:rsidRPr="0073078B">
              <w:rPr>
                <w:rFonts w:cs="Tahoma"/>
              </w:rPr>
              <w:t>IS and Taiwan NS will announce qualified candidates. Qualified candidates are required to turn in registration certification from Host University, personal bank account information (name, bank account number and swift code, and other required remittance data), photocopy of the receipt with signature to UMAP Taiwan National Secretariat.</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31 March 2013:</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jc w:val="both"/>
              <w:rPr>
                <w:rFonts w:cs="Tahoma"/>
              </w:rPr>
            </w:pPr>
            <w:r w:rsidRPr="0073078B">
              <w:rPr>
                <w:rFonts w:cs="Tahoma"/>
              </w:rPr>
              <w:t>Applications will be reviewed by UMAP Taiwan NS for the preliminary review and all qualified applications will be submitted to the Bureau of International Cultural and Educational Relations, R.O.C. for final review.</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12 April 2013:</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 xml:space="preserve">The List of awarded students will be announced on the UMAP Taiwan NS website: </w:t>
            </w:r>
            <w:hyperlink r:id="rId6" w:history="1">
              <w:r w:rsidRPr="0073078B">
                <w:rPr>
                  <w:rStyle w:val="a7"/>
                  <w:rFonts w:cs="Tahoma"/>
                </w:rPr>
                <w:t>http://umap.moe.gov.tw</w:t>
              </w:r>
            </w:hyperlink>
            <w:r w:rsidRPr="0073078B">
              <w:rPr>
                <w:rFonts w:cs="Tahoma"/>
              </w:rPr>
              <w:t>.</w:t>
            </w:r>
          </w:p>
          <w:p w:rsidR="0062486D" w:rsidRPr="0073078B" w:rsidRDefault="0062486D" w:rsidP="0062486D">
            <w:pPr>
              <w:autoSpaceDE w:val="0"/>
              <w:autoSpaceDN w:val="0"/>
              <w:adjustRightInd w:val="0"/>
              <w:spacing w:beforeLines="50" w:before="180" w:line="280" w:lineRule="exact"/>
              <w:jc w:val="both"/>
              <w:rPr>
                <w:rFonts w:cs="Tahoma"/>
              </w:rPr>
            </w:pPr>
            <w:r w:rsidRPr="0073078B">
              <w:rPr>
                <w:rFonts w:cs="Tahoma"/>
              </w:rPr>
              <w:t>Successful award recipients will be notified of the results of their application via E-Mail (</w:t>
            </w:r>
            <w:hyperlink r:id="rId7" w:history="1">
              <w:r w:rsidRPr="0073078B">
                <w:rPr>
                  <w:rStyle w:val="a7"/>
                  <w:rFonts w:cs="Tahoma"/>
                </w:rPr>
                <w:t>umaptaiwan@gmail.com</w:t>
              </w:r>
            </w:hyperlink>
            <w:r w:rsidRPr="0073078B">
              <w:rPr>
                <w:rFonts w:cs="Tahoma"/>
              </w:rPr>
              <w:t>)</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30 April 2012:</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UMAP Taiwan NS will distribute 70% of the total scholarship to all awarded students.</w:t>
            </w:r>
          </w:p>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The distribution will be made through wire transfer at the semester, and the applicants will be responsible for each transfer fee.</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 July  2013</w:t>
            </w:r>
          </w:p>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 xml:space="preserve">       |       :</w:t>
            </w:r>
          </w:p>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19 July  2013</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Awarded students are required to turn in a completed UMAP Credit Transfer Scheme (UCTS), official Transcript from his/her host university with required scores, photocopies of the Receipt with signature, his/her study report on the Exchange Student Program, and photocopy of the receipt with signature to UMAP Taiwan National Secretariat.</w:t>
            </w:r>
          </w:p>
        </w:tc>
      </w:tr>
      <w:tr w:rsidR="0062486D" w:rsidRPr="0073078B" w:rsidTr="00C833DD">
        <w:tc>
          <w:tcPr>
            <w:tcW w:w="2160" w:type="dxa"/>
            <w:shd w:val="clear" w:color="auto" w:fill="auto"/>
          </w:tcPr>
          <w:p w:rsidR="0062486D" w:rsidRPr="0075724A" w:rsidRDefault="0062486D" w:rsidP="0062486D">
            <w:pPr>
              <w:autoSpaceDE w:val="0"/>
              <w:autoSpaceDN w:val="0"/>
              <w:adjustRightInd w:val="0"/>
              <w:spacing w:beforeLines="50" w:before="180" w:line="280" w:lineRule="exact"/>
              <w:rPr>
                <w:rFonts w:cs="Tahoma"/>
              </w:rPr>
            </w:pPr>
            <w:r w:rsidRPr="0075724A">
              <w:rPr>
                <w:rFonts w:cs="Tahoma"/>
              </w:rPr>
              <w:t>15 August 2013</w:t>
            </w:r>
          </w:p>
        </w:tc>
        <w:tc>
          <w:tcPr>
            <w:tcW w:w="6362" w:type="dxa"/>
            <w:shd w:val="clear" w:color="auto" w:fill="auto"/>
          </w:tcPr>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Documents will be reviewed by UMAP Taiwan NS.</w:t>
            </w:r>
          </w:p>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 xml:space="preserve">UMAP Taiwan NS will distribute 30% of the total scholarship to </w:t>
            </w:r>
            <w:r w:rsidRPr="0073078B">
              <w:rPr>
                <w:rFonts w:cs="Tahoma"/>
              </w:rPr>
              <w:lastRenderedPageBreak/>
              <w:t>all awarded students.</w:t>
            </w:r>
          </w:p>
          <w:p w:rsidR="0062486D" w:rsidRPr="0073078B" w:rsidRDefault="0062486D" w:rsidP="0062486D">
            <w:pPr>
              <w:autoSpaceDE w:val="0"/>
              <w:autoSpaceDN w:val="0"/>
              <w:adjustRightInd w:val="0"/>
              <w:spacing w:beforeLines="50" w:before="180" w:line="280" w:lineRule="exact"/>
              <w:ind w:left="2"/>
              <w:jc w:val="both"/>
              <w:rPr>
                <w:rFonts w:cs="Tahoma"/>
              </w:rPr>
            </w:pPr>
            <w:r w:rsidRPr="0073078B">
              <w:rPr>
                <w:rFonts w:cs="Tahoma"/>
              </w:rPr>
              <w:t>The applicants will be responsible for each payment fee.</w:t>
            </w:r>
          </w:p>
        </w:tc>
      </w:tr>
    </w:tbl>
    <w:p w:rsidR="009E0468" w:rsidRPr="0062486D" w:rsidRDefault="009E0468">
      <w:bookmarkStart w:id="0" w:name="_GoBack"/>
      <w:bookmarkEnd w:id="0"/>
    </w:p>
    <w:sectPr w:rsidR="009E0468" w:rsidRPr="0062486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86D"/>
    <w:rsid w:val="000957AF"/>
    <w:rsid w:val="001F0334"/>
    <w:rsid w:val="0062486D"/>
    <w:rsid w:val="006D5954"/>
    <w:rsid w:val="009E0468"/>
    <w:rsid w:val="00B806EB"/>
    <w:rsid w:val="00E371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86D"/>
    <w:pPr>
      <w:widowControl w:val="0"/>
    </w:pPr>
    <w:rPr>
      <w:rFonts w:ascii="Calibri" w:hAnsi="Calibri"/>
      <w:kern w:val="2"/>
      <w:sz w:val="24"/>
      <w:szCs w:val="22"/>
    </w:rPr>
  </w:style>
  <w:style w:type="paragraph" w:styleId="1">
    <w:name w:val="heading 1"/>
    <w:basedOn w:val="a"/>
    <w:next w:val="a"/>
    <w:link w:val="10"/>
    <w:qFormat/>
    <w:rsid w:val="000957AF"/>
    <w:pPr>
      <w:widowControl/>
      <w:spacing w:before="240" w:after="60"/>
      <w:jc w:val="center"/>
      <w:outlineLvl w:val="0"/>
    </w:pPr>
    <w:rPr>
      <w:rFonts w:ascii="Arial" w:eastAsia="Arial" w:hAnsi="Arial" w:cs="Arial"/>
      <w:b/>
      <w:bCs/>
      <w:color w:val="000000"/>
      <w:kern w:val="0"/>
      <w:sz w:val="32"/>
      <w:szCs w:val="32"/>
    </w:rPr>
  </w:style>
  <w:style w:type="paragraph" w:styleId="2">
    <w:name w:val="heading 2"/>
    <w:basedOn w:val="a"/>
    <w:next w:val="a"/>
    <w:link w:val="20"/>
    <w:qFormat/>
    <w:rsid w:val="000957AF"/>
    <w:pPr>
      <w:widowControl/>
      <w:spacing w:before="240" w:after="60"/>
      <w:jc w:val="center"/>
      <w:outlineLvl w:val="1"/>
    </w:pPr>
    <w:rPr>
      <w:rFonts w:ascii="Arial" w:eastAsia="Arial" w:hAnsi="Arial" w:cs="Arial"/>
      <w:b/>
      <w:bCs/>
      <w:i/>
      <w:iCs/>
      <w:color w:val="000000"/>
      <w:kern w:val="0"/>
      <w:sz w:val="28"/>
      <w:szCs w:val="28"/>
    </w:rPr>
  </w:style>
  <w:style w:type="paragraph" w:styleId="3">
    <w:name w:val="heading 3"/>
    <w:basedOn w:val="a"/>
    <w:next w:val="a"/>
    <w:link w:val="30"/>
    <w:qFormat/>
    <w:rsid w:val="000957AF"/>
    <w:pPr>
      <w:widowControl/>
      <w:spacing w:before="240" w:after="60"/>
      <w:jc w:val="center"/>
      <w:outlineLvl w:val="2"/>
    </w:pPr>
    <w:rPr>
      <w:rFonts w:ascii="Arial" w:eastAsia="Arial" w:hAnsi="Arial" w:cs="Arial"/>
      <w:b/>
      <w:bCs/>
      <w:color w:val="000000"/>
      <w:kern w:val="0"/>
      <w:sz w:val="26"/>
      <w:szCs w:val="26"/>
    </w:rPr>
  </w:style>
  <w:style w:type="paragraph" w:styleId="4">
    <w:name w:val="heading 4"/>
    <w:basedOn w:val="a"/>
    <w:next w:val="a"/>
    <w:link w:val="40"/>
    <w:qFormat/>
    <w:rsid w:val="000957AF"/>
    <w:pPr>
      <w:widowControl/>
      <w:jc w:val="center"/>
      <w:outlineLvl w:val="3"/>
    </w:pPr>
    <w:rPr>
      <w:rFonts w:ascii="Times New Roman" w:eastAsia="Times New Roman" w:hAnsi="Times New Roman"/>
      <w:b/>
      <w:bCs/>
      <w:color w:val="000000"/>
      <w:kern w:val="0"/>
      <w:sz w:val="22"/>
      <w:szCs w:val="24"/>
    </w:rPr>
  </w:style>
  <w:style w:type="paragraph" w:styleId="5">
    <w:name w:val="heading 5"/>
    <w:basedOn w:val="a"/>
    <w:next w:val="a"/>
    <w:link w:val="50"/>
    <w:qFormat/>
    <w:rsid w:val="000957AF"/>
    <w:pPr>
      <w:widowControl/>
      <w:spacing w:before="240" w:after="60"/>
      <w:jc w:val="center"/>
      <w:outlineLvl w:val="4"/>
    </w:pPr>
    <w:rPr>
      <w:rFonts w:ascii="Tahoma" w:eastAsia="Tahoma" w:hAnsi="Tahoma"/>
      <w:b/>
      <w:bCs/>
      <w:i/>
      <w:iCs/>
      <w:color w:val="000000"/>
      <w:kern w:val="0"/>
      <w:sz w:val="26"/>
      <w:szCs w:val="26"/>
    </w:rPr>
  </w:style>
  <w:style w:type="paragraph" w:styleId="6">
    <w:name w:val="heading 6"/>
    <w:basedOn w:val="a"/>
    <w:next w:val="a"/>
    <w:link w:val="60"/>
    <w:qFormat/>
    <w:rsid w:val="000957AF"/>
    <w:pPr>
      <w:widowControl/>
      <w:spacing w:before="240" w:after="60"/>
      <w:jc w:val="center"/>
      <w:outlineLvl w:val="5"/>
    </w:pPr>
    <w:rPr>
      <w:rFonts w:ascii="Tahoma" w:eastAsia="Tahoma" w:hAnsi="Tahoma"/>
      <w:b/>
      <w:bCs/>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標題BM"/>
    <w:basedOn w:val="1"/>
    <w:link w:val="a4"/>
    <w:qFormat/>
    <w:rsid w:val="001F0334"/>
    <w:pPr>
      <w:spacing w:line="360" w:lineRule="auto"/>
    </w:pPr>
    <w:rPr>
      <w:rFonts w:asciiTheme="majorHAnsi" w:eastAsia="新細明體" w:hAnsiTheme="majorHAnsi" w:cstheme="majorBidi"/>
    </w:rPr>
  </w:style>
  <w:style w:type="character" w:customStyle="1" w:styleId="a4">
    <w:name w:val="標題 字元"/>
    <w:aliases w:val="標題BM 字元"/>
    <w:basedOn w:val="a0"/>
    <w:link w:val="a3"/>
    <w:rsid w:val="001F0334"/>
    <w:rPr>
      <w:rFonts w:asciiTheme="majorHAnsi" w:hAnsiTheme="majorHAnsi" w:cstheme="majorBidi"/>
      <w:b/>
      <w:bCs/>
      <w:color w:val="000000"/>
      <w:sz w:val="32"/>
      <w:szCs w:val="32"/>
    </w:rPr>
  </w:style>
  <w:style w:type="paragraph" w:styleId="21">
    <w:name w:val="toc 2"/>
    <w:basedOn w:val="a"/>
    <w:next w:val="a"/>
    <w:autoRedefine/>
    <w:uiPriority w:val="39"/>
    <w:semiHidden/>
    <w:unhideWhenUsed/>
    <w:rsid w:val="00B806EB"/>
    <w:pPr>
      <w:widowControl/>
      <w:spacing w:line="360" w:lineRule="auto"/>
      <w:ind w:leftChars="200" w:left="480"/>
      <w:jc w:val="center"/>
    </w:pPr>
    <w:rPr>
      <w:rFonts w:ascii="Tahoma" w:eastAsia="Tahoma" w:hAnsi="Tahoma"/>
      <w:color w:val="000000"/>
      <w:kern w:val="0"/>
      <w:sz w:val="22"/>
      <w:szCs w:val="24"/>
    </w:rPr>
  </w:style>
  <w:style w:type="character" w:customStyle="1" w:styleId="10">
    <w:name w:val="標題 1 字元"/>
    <w:basedOn w:val="a0"/>
    <w:link w:val="1"/>
    <w:rsid w:val="001F0334"/>
    <w:rPr>
      <w:rFonts w:ascii="Arial" w:eastAsia="Arial" w:hAnsi="Arial" w:cs="Arial"/>
      <w:b/>
      <w:bCs/>
      <w:color w:val="000000"/>
      <w:sz w:val="32"/>
      <w:szCs w:val="32"/>
    </w:rPr>
  </w:style>
  <w:style w:type="paragraph" w:customStyle="1" w:styleId="BM">
    <w:name w:val="標題 BM"/>
    <w:basedOn w:val="1"/>
    <w:link w:val="BM0"/>
    <w:rsid w:val="001F0334"/>
    <w:pPr>
      <w:spacing w:before="120" w:line="400" w:lineRule="exact"/>
      <w:ind w:left="-294" w:hanging="1067"/>
    </w:pPr>
    <w:rPr>
      <w:rFonts w:eastAsia="Tahoma"/>
      <w:kern w:val="2"/>
    </w:rPr>
  </w:style>
  <w:style w:type="character" w:customStyle="1" w:styleId="BM0">
    <w:name w:val="標題 BM 字元"/>
    <w:basedOn w:val="10"/>
    <w:link w:val="BM"/>
    <w:rsid w:val="001F0334"/>
    <w:rPr>
      <w:rFonts w:ascii="Arial" w:eastAsia="Tahoma" w:hAnsi="Arial" w:cs="Arial"/>
      <w:b/>
      <w:bCs/>
      <w:color w:val="000000"/>
      <w:kern w:val="52"/>
      <w:sz w:val="32"/>
      <w:szCs w:val="32"/>
    </w:rPr>
  </w:style>
  <w:style w:type="paragraph" w:customStyle="1" w:styleId="Item">
    <w:name w:val="Item"/>
    <w:basedOn w:val="a"/>
    <w:qFormat/>
    <w:rsid w:val="000957AF"/>
    <w:pPr>
      <w:widowControl/>
      <w:spacing w:before="240" w:after="120" w:line="276" w:lineRule="auto"/>
    </w:pPr>
    <w:rPr>
      <w:rFonts w:ascii="Tahoma" w:eastAsia="Tahoma" w:hAnsi="Tahoma" w:cs="Tahoma"/>
      <w:b/>
      <w:bCs/>
      <w:color w:val="000000"/>
      <w:kern w:val="0"/>
      <w:sz w:val="28"/>
      <w:szCs w:val="28"/>
    </w:rPr>
  </w:style>
  <w:style w:type="paragraph" w:customStyle="1" w:styleId="BM1">
    <w:name w:val="目錄BM"/>
    <w:basedOn w:val="11"/>
    <w:link w:val="BM2"/>
    <w:rsid w:val="001F0334"/>
    <w:pPr>
      <w:spacing w:beforeLines="50" w:before="50" w:afterLines="50" w:after="50" w:line="400" w:lineRule="exact"/>
      <w:ind w:hangingChars="400" w:hanging="198"/>
    </w:pPr>
    <w:rPr>
      <w:b w:val="0"/>
      <w:bCs w:val="0"/>
      <w:caps w:val="0"/>
      <w:sz w:val="28"/>
    </w:rPr>
  </w:style>
  <w:style w:type="character" w:customStyle="1" w:styleId="BM2">
    <w:name w:val="目錄BM 字元"/>
    <w:basedOn w:val="a0"/>
    <w:link w:val="BM1"/>
    <w:rsid w:val="001F0334"/>
    <w:rPr>
      <w:rFonts w:ascii="Calibri" w:eastAsia="Tahoma" w:hAnsi="Calibri" w:cs="Calibri"/>
      <w:b/>
      <w:bCs/>
      <w:caps/>
      <w:color w:val="000080"/>
      <w:sz w:val="28"/>
    </w:rPr>
  </w:style>
  <w:style w:type="paragraph" w:styleId="11">
    <w:name w:val="toc 1"/>
    <w:basedOn w:val="a"/>
    <w:next w:val="a"/>
    <w:autoRedefine/>
    <w:uiPriority w:val="39"/>
    <w:qFormat/>
    <w:rsid w:val="000957AF"/>
    <w:pPr>
      <w:widowControl/>
      <w:tabs>
        <w:tab w:val="right" w:leader="dot" w:pos="9350"/>
      </w:tabs>
      <w:spacing w:beforeLines="200" w:before="480" w:afterLines="100" w:after="240" w:line="360" w:lineRule="exact"/>
      <w:jc w:val="center"/>
      <w:outlineLvl w:val="0"/>
    </w:pPr>
    <w:rPr>
      <w:rFonts w:eastAsia="Tahoma" w:cs="Calibri"/>
      <w:b/>
      <w:bCs/>
      <w:caps/>
      <w:color w:val="000080"/>
      <w:kern w:val="0"/>
      <w:sz w:val="22"/>
      <w:szCs w:val="20"/>
    </w:rPr>
  </w:style>
  <w:style w:type="paragraph" w:customStyle="1" w:styleId="22">
    <w:name w:val="內文2"/>
    <w:basedOn w:val="a"/>
    <w:link w:val="23"/>
    <w:qFormat/>
    <w:rsid w:val="000957AF"/>
    <w:pPr>
      <w:widowControl/>
      <w:spacing w:beforeLines="100" w:before="240" w:afterLines="50" w:after="120" w:line="280" w:lineRule="exact"/>
      <w:ind w:left="1418" w:hangingChars="709" w:hanging="1418"/>
    </w:pPr>
    <w:rPr>
      <w:rFonts w:ascii="Tahoma" w:eastAsia="Arial" w:hAnsi="Tahoma" w:cs="Tahoma"/>
      <w:color w:val="000080"/>
      <w:kern w:val="0"/>
      <w:sz w:val="20"/>
      <w:szCs w:val="20"/>
    </w:rPr>
  </w:style>
  <w:style w:type="character" w:customStyle="1" w:styleId="23">
    <w:name w:val="內文2 字元"/>
    <w:link w:val="22"/>
    <w:rsid w:val="000957AF"/>
    <w:rPr>
      <w:rFonts w:ascii="Tahoma" w:eastAsia="Arial" w:hAnsi="Tahoma" w:cs="Tahoma"/>
      <w:color w:val="000080"/>
    </w:rPr>
  </w:style>
  <w:style w:type="character" w:customStyle="1" w:styleId="20">
    <w:name w:val="標題 2 字元"/>
    <w:basedOn w:val="a0"/>
    <w:link w:val="2"/>
    <w:rsid w:val="000957AF"/>
    <w:rPr>
      <w:rFonts w:ascii="Arial" w:eastAsia="Arial" w:hAnsi="Arial" w:cs="Arial"/>
      <w:b/>
      <w:bCs/>
      <w:i/>
      <w:iCs/>
      <w:color w:val="000000"/>
      <w:sz w:val="28"/>
      <w:szCs w:val="28"/>
    </w:rPr>
  </w:style>
  <w:style w:type="character" w:customStyle="1" w:styleId="30">
    <w:name w:val="標題 3 字元"/>
    <w:basedOn w:val="a0"/>
    <w:link w:val="3"/>
    <w:rsid w:val="000957AF"/>
    <w:rPr>
      <w:rFonts w:ascii="Arial" w:eastAsia="Arial" w:hAnsi="Arial" w:cs="Arial"/>
      <w:b/>
      <w:bCs/>
      <w:color w:val="000000"/>
      <w:sz w:val="26"/>
      <w:szCs w:val="26"/>
    </w:rPr>
  </w:style>
  <w:style w:type="character" w:customStyle="1" w:styleId="40">
    <w:name w:val="標題 4 字元"/>
    <w:basedOn w:val="a0"/>
    <w:link w:val="4"/>
    <w:rsid w:val="000957AF"/>
    <w:rPr>
      <w:rFonts w:eastAsia="Times New Roman"/>
      <w:b/>
      <w:bCs/>
      <w:color w:val="000000"/>
      <w:sz w:val="22"/>
      <w:szCs w:val="24"/>
    </w:rPr>
  </w:style>
  <w:style w:type="character" w:customStyle="1" w:styleId="50">
    <w:name w:val="標題 5 字元"/>
    <w:basedOn w:val="a0"/>
    <w:link w:val="5"/>
    <w:rsid w:val="000957AF"/>
    <w:rPr>
      <w:rFonts w:ascii="Tahoma" w:eastAsia="Tahoma" w:hAnsi="Tahoma"/>
      <w:b/>
      <w:bCs/>
      <w:i/>
      <w:iCs/>
      <w:color w:val="000000"/>
      <w:sz w:val="26"/>
      <w:szCs w:val="26"/>
    </w:rPr>
  </w:style>
  <w:style w:type="character" w:customStyle="1" w:styleId="60">
    <w:name w:val="標題 6 字元"/>
    <w:basedOn w:val="a0"/>
    <w:link w:val="6"/>
    <w:rsid w:val="000957AF"/>
    <w:rPr>
      <w:rFonts w:ascii="Tahoma" w:eastAsia="Tahoma" w:hAnsi="Tahoma"/>
      <w:b/>
      <w:bCs/>
      <w:color w:val="000000"/>
      <w:sz w:val="22"/>
      <w:szCs w:val="22"/>
    </w:rPr>
  </w:style>
  <w:style w:type="paragraph" w:customStyle="1" w:styleId="a5">
    <w:name w:val="標題一"/>
    <w:basedOn w:val="1"/>
    <w:next w:val="1"/>
    <w:link w:val="a6"/>
    <w:qFormat/>
    <w:rsid w:val="000957AF"/>
    <w:pPr>
      <w:spacing w:beforeLines="100" w:afterLines="50" w:after="120" w:line="280" w:lineRule="exact"/>
      <w:ind w:left="1418" w:hangingChars="709" w:hanging="1418"/>
      <w:jc w:val="left"/>
    </w:pPr>
    <w:rPr>
      <w:rFonts w:eastAsia="Tahoma" w:cs="Tahoma"/>
      <w:color w:val="000080"/>
      <w:sz w:val="22"/>
      <w:szCs w:val="20"/>
    </w:rPr>
  </w:style>
  <w:style w:type="character" w:customStyle="1" w:styleId="a6">
    <w:name w:val="標題一 字元"/>
    <w:link w:val="a5"/>
    <w:rsid w:val="000957AF"/>
    <w:rPr>
      <w:rFonts w:ascii="Arial" w:eastAsia="Tahoma" w:hAnsi="Arial" w:cs="Tahoma"/>
      <w:b/>
      <w:bCs/>
      <w:color w:val="000080"/>
      <w:sz w:val="22"/>
    </w:rPr>
  </w:style>
  <w:style w:type="character" w:styleId="a7">
    <w:name w:val="Hyperlink"/>
    <w:unhideWhenUsed/>
    <w:rsid w:val="0062486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86D"/>
    <w:pPr>
      <w:widowControl w:val="0"/>
    </w:pPr>
    <w:rPr>
      <w:rFonts w:ascii="Calibri" w:hAnsi="Calibri"/>
      <w:kern w:val="2"/>
      <w:sz w:val="24"/>
      <w:szCs w:val="22"/>
    </w:rPr>
  </w:style>
  <w:style w:type="paragraph" w:styleId="1">
    <w:name w:val="heading 1"/>
    <w:basedOn w:val="a"/>
    <w:next w:val="a"/>
    <w:link w:val="10"/>
    <w:qFormat/>
    <w:rsid w:val="000957AF"/>
    <w:pPr>
      <w:widowControl/>
      <w:spacing w:before="240" w:after="60"/>
      <w:jc w:val="center"/>
      <w:outlineLvl w:val="0"/>
    </w:pPr>
    <w:rPr>
      <w:rFonts w:ascii="Arial" w:eastAsia="Arial" w:hAnsi="Arial" w:cs="Arial"/>
      <w:b/>
      <w:bCs/>
      <w:color w:val="000000"/>
      <w:kern w:val="0"/>
      <w:sz w:val="32"/>
      <w:szCs w:val="32"/>
    </w:rPr>
  </w:style>
  <w:style w:type="paragraph" w:styleId="2">
    <w:name w:val="heading 2"/>
    <w:basedOn w:val="a"/>
    <w:next w:val="a"/>
    <w:link w:val="20"/>
    <w:qFormat/>
    <w:rsid w:val="000957AF"/>
    <w:pPr>
      <w:widowControl/>
      <w:spacing w:before="240" w:after="60"/>
      <w:jc w:val="center"/>
      <w:outlineLvl w:val="1"/>
    </w:pPr>
    <w:rPr>
      <w:rFonts w:ascii="Arial" w:eastAsia="Arial" w:hAnsi="Arial" w:cs="Arial"/>
      <w:b/>
      <w:bCs/>
      <w:i/>
      <w:iCs/>
      <w:color w:val="000000"/>
      <w:kern w:val="0"/>
      <w:sz w:val="28"/>
      <w:szCs w:val="28"/>
    </w:rPr>
  </w:style>
  <w:style w:type="paragraph" w:styleId="3">
    <w:name w:val="heading 3"/>
    <w:basedOn w:val="a"/>
    <w:next w:val="a"/>
    <w:link w:val="30"/>
    <w:qFormat/>
    <w:rsid w:val="000957AF"/>
    <w:pPr>
      <w:widowControl/>
      <w:spacing w:before="240" w:after="60"/>
      <w:jc w:val="center"/>
      <w:outlineLvl w:val="2"/>
    </w:pPr>
    <w:rPr>
      <w:rFonts w:ascii="Arial" w:eastAsia="Arial" w:hAnsi="Arial" w:cs="Arial"/>
      <w:b/>
      <w:bCs/>
      <w:color w:val="000000"/>
      <w:kern w:val="0"/>
      <w:sz w:val="26"/>
      <w:szCs w:val="26"/>
    </w:rPr>
  </w:style>
  <w:style w:type="paragraph" w:styleId="4">
    <w:name w:val="heading 4"/>
    <w:basedOn w:val="a"/>
    <w:next w:val="a"/>
    <w:link w:val="40"/>
    <w:qFormat/>
    <w:rsid w:val="000957AF"/>
    <w:pPr>
      <w:widowControl/>
      <w:jc w:val="center"/>
      <w:outlineLvl w:val="3"/>
    </w:pPr>
    <w:rPr>
      <w:rFonts w:ascii="Times New Roman" w:eastAsia="Times New Roman" w:hAnsi="Times New Roman"/>
      <w:b/>
      <w:bCs/>
      <w:color w:val="000000"/>
      <w:kern w:val="0"/>
      <w:sz w:val="22"/>
      <w:szCs w:val="24"/>
    </w:rPr>
  </w:style>
  <w:style w:type="paragraph" w:styleId="5">
    <w:name w:val="heading 5"/>
    <w:basedOn w:val="a"/>
    <w:next w:val="a"/>
    <w:link w:val="50"/>
    <w:qFormat/>
    <w:rsid w:val="000957AF"/>
    <w:pPr>
      <w:widowControl/>
      <w:spacing w:before="240" w:after="60"/>
      <w:jc w:val="center"/>
      <w:outlineLvl w:val="4"/>
    </w:pPr>
    <w:rPr>
      <w:rFonts w:ascii="Tahoma" w:eastAsia="Tahoma" w:hAnsi="Tahoma"/>
      <w:b/>
      <w:bCs/>
      <w:i/>
      <w:iCs/>
      <w:color w:val="000000"/>
      <w:kern w:val="0"/>
      <w:sz w:val="26"/>
      <w:szCs w:val="26"/>
    </w:rPr>
  </w:style>
  <w:style w:type="paragraph" w:styleId="6">
    <w:name w:val="heading 6"/>
    <w:basedOn w:val="a"/>
    <w:next w:val="a"/>
    <w:link w:val="60"/>
    <w:qFormat/>
    <w:rsid w:val="000957AF"/>
    <w:pPr>
      <w:widowControl/>
      <w:spacing w:before="240" w:after="60"/>
      <w:jc w:val="center"/>
      <w:outlineLvl w:val="5"/>
    </w:pPr>
    <w:rPr>
      <w:rFonts w:ascii="Tahoma" w:eastAsia="Tahoma" w:hAnsi="Tahoma"/>
      <w:b/>
      <w:bCs/>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標題BM"/>
    <w:basedOn w:val="1"/>
    <w:link w:val="a4"/>
    <w:qFormat/>
    <w:rsid w:val="001F0334"/>
    <w:pPr>
      <w:spacing w:line="360" w:lineRule="auto"/>
    </w:pPr>
    <w:rPr>
      <w:rFonts w:asciiTheme="majorHAnsi" w:eastAsia="新細明體" w:hAnsiTheme="majorHAnsi" w:cstheme="majorBidi"/>
    </w:rPr>
  </w:style>
  <w:style w:type="character" w:customStyle="1" w:styleId="a4">
    <w:name w:val="標題 字元"/>
    <w:aliases w:val="標題BM 字元"/>
    <w:basedOn w:val="a0"/>
    <w:link w:val="a3"/>
    <w:rsid w:val="001F0334"/>
    <w:rPr>
      <w:rFonts w:asciiTheme="majorHAnsi" w:hAnsiTheme="majorHAnsi" w:cstheme="majorBidi"/>
      <w:b/>
      <w:bCs/>
      <w:color w:val="000000"/>
      <w:sz w:val="32"/>
      <w:szCs w:val="32"/>
    </w:rPr>
  </w:style>
  <w:style w:type="paragraph" w:styleId="21">
    <w:name w:val="toc 2"/>
    <w:basedOn w:val="a"/>
    <w:next w:val="a"/>
    <w:autoRedefine/>
    <w:uiPriority w:val="39"/>
    <w:semiHidden/>
    <w:unhideWhenUsed/>
    <w:rsid w:val="00B806EB"/>
    <w:pPr>
      <w:widowControl/>
      <w:spacing w:line="360" w:lineRule="auto"/>
      <w:ind w:leftChars="200" w:left="480"/>
      <w:jc w:val="center"/>
    </w:pPr>
    <w:rPr>
      <w:rFonts w:ascii="Tahoma" w:eastAsia="Tahoma" w:hAnsi="Tahoma"/>
      <w:color w:val="000000"/>
      <w:kern w:val="0"/>
      <w:sz w:val="22"/>
      <w:szCs w:val="24"/>
    </w:rPr>
  </w:style>
  <w:style w:type="character" w:customStyle="1" w:styleId="10">
    <w:name w:val="標題 1 字元"/>
    <w:basedOn w:val="a0"/>
    <w:link w:val="1"/>
    <w:rsid w:val="001F0334"/>
    <w:rPr>
      <w:rFonts w:ascii="Arial" w:eastAsia="Arial" w:hAnsi="Arial" w:cs="Arial"/>
      <w:b/>
      <w:bCs/>
      <w:color w:val="000000"/>
      <w:sz w:val="32"/>
      <w:szCs w:val="32"/>
    </w:rPr>
  </w:style>
  <w:style w:type="paragraph" w:customStyle="1" w:styleId="BM">
    <w:name w:val="標題 BM"/>
    <w:basedOn w:val="1"/>
    <w:link w:val="BM0"/>
    <w:rsid w:val="001F0334"/>
    <w:pPr>
      <w:spacing w:before="120" w:line="400" w:lineRule="exact"/>
      <w:ind w:left="-294" w:hanging="1067"/>
    </w:pPr>
    <w:rPr>
      <w:rFonts w:eastAsia="Tahoma"/>
      <w:kern w:val="2"/>
    </w:rPr>
  </w:style>
  <w:style w:type="character" w:customStyle="1" w:styleId="BM0">
    <w:name w:val="標題 BM 字元"/>
    <w:basedOn w:val="10"/>
    <w:link w:val="BM"/>
    <w:rsid w:val="001F0334"/>
    <w:rPr>
      <w:rFonts w:ascii="Arial" w:eastAsia="Tahoma" w:hAnsi="Arial" w:cs="Arial"/>
      <w:b/>
      <w:bCs/>
      <w:color w:val="000000"/>
      <w:kern w:val="52"/>
      <w:sz w:val="32"/>
      <w:szCs w:val="32"/>
    </w:rPr>
  </w:style>
  <w:style w:type="paragraph" w:customStyle="1" w:styleId="Item">
    <w:name w:val="Item"/>
    <w:basedOn w:val="a"/>
    <w:qFormat/>
    <w:rsid w:val="000957AF"/>
    <w:pPr>
      <w:widowControl/>
      <w:spacing w:before="240" w:after="120" w:line="276" w:lineRule="auto"/>
    </w:pPr>
    <w:rPr>
      <w:rFonts w:ascii="Tahoma" w:eastAsia="Tahoma" w:hAnsi="Tahoma" w:cs="Tahoma"/>
      <w:b/>
      <w:bCs/>
      <w:color w:val="000000"/>
      <w:kern w:val="0"/>
      <w:sz w:val="28"/>
      <w:szCs w:val="28"/>
    </w:rPr>
  </w:style>
  <w:style w:type="paragraph" w:customStyle="1" w:styleId="BM1">
    <w:name w:val="目錄BM"/>
    <w:basedOn w:val="11"/>
    <w:link w:val="BM2"/>
    <w:rsid w:val="001F0334"/>
    <w:pPr>
      <w:spacing w:beforeLines="50" w:before="50" w:afterLines="50" w:after="50" w:line="400" w:lineRule="exact"/>
      <w:ind w:hangingChars="400" w:hanging="198"/>
    </w:pPr>
    <w:rPr>
      <w:b w:val="0"/>
      <w:bCs w:val="0"/>
      <w:caps w:val="0"/>
      <w:sz w:val="28"/>
    </w:rPr>
  </w:style>
  <w:style w:type="character" w:customStyle="1" w:styleId="BM2">
    <w:name w:val="目錄BM 字元"/>
    <w:basedOn w:val="a0"/>
    <w:link w:val="BM1"/>
    <w:rsid w:val="001F0334"/>
    <w:rPr>
      <w:rFonts w:ascii="Calibri" w:eastAsia="Tahoma" w:hAnsi="Calibri" w:cs="Calibri"/>
      <w:b/>
      <w:bCs/>
      <w:caps/>
      <w:color w:val="000080"/>
      <w:sz w:val="28"/>
    </w:rPr>
  </w:style>
  <w:style w:type="paragraph" w:styleId="11">
    <w:name w:val="toc 1"/>
    <w:basedOn w:val="a"/>
    <w:next w:val="a"/>
    <w:autoRedefine/>
    <w:uiPriority w:val="39"/>
    <w:qFormat/>
    <w:rsid w:val="000957AF"/>
    <w:pPr>
      <w:widowControl/>
      <w:tabs>
        <w:tab w:val="right" w:leader="dot" w:pos="9350"/>
      </w:tabs>
      <w:spacing w:beforeLines="200" w:before="480" w:afterLines="100" w:after="240" w:line="360" w:lineRule="exact"/>
      <w:jc w:val="center"/>
      <w:outlineLvl w:val="0"/>
    </w:pPr>
    <w:rPr>
      <w:rFonts w:eastAsia="Tahoma" w:cs="Calibri"/>
      <w:b/>
      <w:bCs/>
      <w:caps/>
      <w:color w:val="000080"/>
      <w:kern w:val="0"/>
      <w:sz w:val="22"/>
      <w:szCs w:val="20"/>
    </w:rPr>
  </w:style>
  <w:style w:type="paragraph" w:customStyle="1" w:styleId="22">
    <w:name w:val="內文2"/>
    <w:basedOn w:val="a"/>
    <w:link w:val="23"/>
    <w:qFormat/>
    <w:rsid w:val="000957AF"/>
    <w:pPr>
      <w:widowControl/>
      <w:spacing w:beforeLines="100" w:before="240" w:afterLines="50" w:after="120" w:line="280" w:lineRule="exact"/>
      <w:ind w:left="1418" w:hangingChars="709" w:hanging="1418"/>
    </w:pPr>
    <w:rPr>
      <w:rFonts w:ascii="Tahoma" w:eastAsia="Arial" w:hAnsi="Tahoma" w:cs="Tahoma"/>
      <w:color w:val="000080"/>
      <w:kern w:val="0"/>
      <w:sz w:val="20"/>
      <w:szCs w:val="20"/>
    </w:rPr>
  </w:style>
  <w:style w:type="character" w:customStyle="1" w:styleId="23">
    <w:name w:val="內文2 字元"/>
    <w:link w:val="22"/>
    <w:rsid w:val="000957AF"/>
    <w:rPr>
      <w:rFonts w:ascii="Tahoma" w:eastAsia="Arial" w:hAnsi="Tahoma" w:cs="Tahoma"/>
      <w:color w:val="000080"/>
    </w:rPr>
  </w:style>
  <w:style w:type="character" w:customStyle="1" w:styleId="20">
    <w:name w:val="標題 2 字元"/>
    <w:basedOn w:val="a0"/>
    <w:link w:val="2"/>
    <w:rsid w:val="000957AF"/>
    <w:rPr>
      <w:rFonts w:ascii="Arial" w:eastAsia="Arial" w:hAnsi="Arial" w:cs="Arial"/>
      <w:b/>
      <w:bCs/>
      <w:i/>
      <w:iCs/>
      <w:color w:val="000000"/>
      <w:sz w:val="28"/>
      <w:szCs w:val="28"/>
    </w:rPr>
  </w:style>
  <w:style w:type="character" w:customStyle="1" w:styleId="30">
    <w:name w:val="標題 3 字元"/>
    <w:basedOn w:val="a0"/>
    <w:link w:val="3"/>
    <w:rsid w:val="000957AF"/>
    <w:rPr>
      <w:rFonts w:ascii="Arial" w:eastAsia="Arial" w:hAnsi="Arial" w:cs="Arial"/>
      <w:b/>
      <w:bCs/>
      <w:color w:val="000000"/>
      <w:sz w:val="26"/>
      <w:szCs w:val="26"/>
    </w:rPr>
  </w:style>
  <w:style w:type="character" w:customStyle="1" w:styleId="40">
    <w:name w:val="標題 4 字元"/>
    <w:basedOn w:val="a0"/>
    <w:link w:val="4"/>
    <w:rsid w:val="000957AF"/>
    <w:rPr>
      <w:rFonts w:eastAsia="Times New Roman"/>
      <w:b/>
      <w:bCs/>
      <w:color w:val="000000"/>
      <w:sz w:val="22"/>
      <w:szCs w:val="24"/>
    </w:rPr>
  </w:style>
  <w:style w:type="character" w:customStyle="1" w:styleId="50">
    <w:name w:val="標題 5 字元"/>
    <w:basedOn w:val="a0"/>
    <w:link w:val="5"/>
    <w:rsid w:val="000957AF"/>
    <w:rPr>
      <w:rFonts w:ascii="Tahoma" w:eastAsia="Tahoma" w:hAnsi="Tahoma"/>
      <w:b/>
      <w:bCs/>
      <w:i/>
      <w:iCs/>
      <w:color w:val="000000"/>
      <w:sz w:val="26"/>
      <w:szCs w:val="26"/>
    </w:rPr>
  </w:style>
  <w:style w:type="character" w:customStyle="1" w:styleId="60">
    <w:name w:val="標題 6 字元"/>
    <w:basedOn w:val="a0"/>
    <w:link w:val="6"/>
    <w:rsid w:val="000957AF"/>
    <w:rPr>
      <w:rFonts w:ascii="Tahoma" w:eastAsia="Tahoma" w:hAnsi="Tahoma"/>
      <w:b/>
      <w:bCs/>
      <w:color w:val="000000"/>
      <w:sz w:val="22"/>
      <w:szCs w:val="22"/>
    </w:rPr>
  </w:style>
  <w:style w:type="paragraph" w:customStyle="1" w:styleId="a5">
    <w:name w:val="標題一"/>
    <w:basedOn w:val="1"/>
    <w:next w:val="1"/>
    <w:link w:val="a6"/>
    <w:qFormat/>
    <w:rsid w:val="000957AF"/>
    <w:pPr>
      <w:spacing w:beforeLines="100" w:afterLines="50" w:after="120" w:line="280" w:lineRule="exact"/>
      <w:ind w:left="1418" w:hangingChars="709" w:hanging="1418"/>
      <w:jc w:val="left"/>
    </w:pPr>
    <w:rPr>
      <w:rFonts w:eastAsia="Tahoma" w:cs="Tahoma"/>
      <w:color w:val="000080"/>
      <w:sz w:val="22"/>
      <w:szCs w:val="20"/>
    </w:rPr>
  </w:style>
  <w:style w:type="character" w:customStyle="1" w:styleId="a6">
    <w:name w:val="標題一 字元"/>
    <w:link w:val="a5"/>
    <w:rsid w:val="000957AF"/>
    <w:rPr>
      <w:rFonts w:ascii="Arial" w:eastAsia="Tahoma" w:hAnsi="Arial" w:cs="Tahoma"/>
      <w:b/>
      <w:bCs/>
      <w:color w:val="000080"/>
      <w:sz w:val="22"/>
    </w:rPr>
  </w:style>
  <w:style w:type="character" w:styleId="a7">
    <w:name w:val="Hyperlink"/>
    <w:unhideWhenUsed/>
    <w:rsid w:val="006248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maptaiwan@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umap.moe.gov.tw" TargetMode="External"/><Relationship Id="rId5" Type="http://schemas.openxmlformats.org/officeDocument/2006/relationships/hyperlink" Target="mailto:umaptaiwan@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2012-06-18T07:24:00Z</dcterms:created>
  <dcterms:modified xsi:type="dcterms:W3CDTF">2012-06-18T07:24:00Z</dcterms:modified>
</cp:coreProperties>
</file>