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E7" w:rsidRPr="00AB1D27" w:rsidRDefault="00DA49E7" w:rsidP="00AB1D27">
      <w:pPr>
        <w:spacing w:line="400" w:lineRule="exact"/>
        <w:jc w:val="center"/>
        <w:rPr>
          <w:rFonts w:ascii="Times New Roman" w:eastAsia="標楷體" w:hAnsi="Times New Roman" w:cs="Times New Roman"/>
          <w:szCs w:val="24"/>
        </w:rPr>
      </w:pPr>
    </w:p>
    <w:p w:rsidR="00636036" w:rsidRPr="00386CB7" w:rsidRDefault="00636036" w:rsidP="00636036">
      <w:pPr>
        <w:jc w:val="center"/>
        <w:rPr>
          <w:rFonts w:ascii="Times New Roman" w:eastAsia="標楷體" w:hAnsi="Times New Roman" w:cs="Times New Roman"/>
          <w:szCs w:val="24"/>
        </w:rPr>
      </w:pPr>
      <w:bookmarkStart w:id="0" w:name="_GoBack"/>
      <w:r w:rsidRPr="00386CB7">
        <w:rPr>
          <w:rFonts w:ascii="Times New Roman" w:eastAsia="標楷體" w:hAnsi="Times New Roman" w:cs="Times New Roman"/>
          <w:szCs w:val="24"/>
        </w:rPr>
        <w:t>景文科技大學審核「教育部外國學生獎學金」作業要點</w:t>
      </w:r>
    </w:p>
    <w:p w:rsidR="00636036" w:rsidRPr="00386CB7" w:rsidRDefault="00636036" w:rsidP="00421D61">
      <w:pPr>
        <w:jc w:val="center"/>
        <w:rPr>
          <w:rFonts w:ascii="Times New Roman" w:eastAsia="標楷體" w:hAnsi="Times New Roman" w:cs="Times New Roman"/>
          <w:szCs w:val="24"/>
        </w:rPr>
      </w:pPr>
      <w:r w:rsidRPr="00386CB7">
        <w:rPr>
          <w:rFonts w:ascii="Times New Roman" w:eastAsia="標楷體" w:hAnsi="Times New Roman" w:cs="Times New Roman"/>
          <w:szCs w:val="24"/>
        </w:rPr>
        <w:t>JUST Regulations on Application for the “Ministry of Education Foreign Student Scholarship”</w:t>
      </w:r>
    </w:p>
    <w:bookmarkEnd w:id="0"/>
    <w:p w:rsidR="00636036" w:rsidRPr="00386CB7" w:rsidRDefault="00636036" w:rsidP="00636036">
      <w:pPr>
        <w:ind w:right="160" w:firstLineChars="50" w:firstLine="120"/>
        <w:jc w:val="center"/>
        <w:rPr>
          <w:rFonts w:ascii="Times New Roman" w:eastAsia="標楷體" w:hAnsi="Times New Roman" w:cs="Times New Roman"/>
          <w:szCs w:val="24"/>
        </w:rPr>
      </w:pPr>
      <w:r w:rsidRPr="00386CB7">
        <w:rPr>
          <w:rFonts w:ascii="Times New Roman" w:eastAsia="標楷體" w:hAnsi="Times New Roman" w:cs="Times New Roman"/>
          <w:szCs w:val="24"/>
        </w:rPr>
        <w:t>（學</w:t>
      </w:r>
      <w:r w:rsidRPr="00386CB7">
        <w:rPr>
          <w:rFonts w:ascii="Times New Roman" w:eastAsia="標楷體" w:hAnsi="Times New Roman" w:cs="Times New Roman"/>
          <w:szCs w:val="24"/>
        </w:rPr>
        <w:t>074</w:t>
      </w:r>
      <w:r w:rsidRPr="00386CB7">
        <w:rPr>
          <w:rFonts w:ascii="Times New Roman" w:eastAsia="標楷體" w:hAnsi="Times New Roman" w:cs="Times New Roman"/>
          <w:szCs w:val="24"/>
        </w:rPr>
        <w:t>）</w:t>
      </w:r>
    </w:p>
    <w:p w:rsidR="00636036" w:rsidRPr="00386CB7" w:rsidRDefault="00636036" w:rsidP="00636036">
      <w:pPr>
        <w:ind w:right="160" w:firstLineChars="50" w:firstLine="120"/>
        <w:jc w:val="right"/>
        <w:rPr>
          <w:rFonts w:ascii="Times New Roman" w:eastAsia="標楷體" w:hAnsi="Times New Roman" w:cs="Times New Roman"/>
          <w:szCs w:val="24"/>
        </w:rPr>
      </w:pPr>
      <w:smartTag w:uri="urn:schemas-microsoft-com:office:smarttags" w:element="chsdate">
        <w:smartTagPr>
          <w:attr w:name="IsROCDate" w:val="True"/>
          <w:attr w:name="IsLunarDate" w:val="False"/>
          <w:attr w:name="Day" w:val="18"/>
          <w:attr w:name="Month" w:val="5"/>
          <w:attr w:name="Year" w:val="2009"/>
        </w:smartTagPr>
        <w:r w:rsidRPr="00386CB7">
          <w:rPr>
            <w:rFonts w:ascii="Times New Roman" w:eastAsia="標楷體" w:hAnsi="Times New Roman" w:cs="Times New Roman"/>
            <w:szCs w:val="24"/>
          </w:rPr>
          <w:t>民國</w:t>
        </w:r>
        <w:r w:rsidRPr="00386CB7">
          <w:rPr>
            <w:rFonts w:ascii="Times New Roman" w:eastAsia="標楷體" w:hAnsi="Times New Roman" w:cs="Times New Roman"/>
            <w:szCs w:val="24"/>
          </w:rPr>
          <w:t>98</w:t>
        </w:r>
        <w:r w:rsidRPr="00386CB7">
          <w:rPr>
            <w:rFonts w:ascii="Times New Roman" w:eastAsia="標楷體" w:hAnsi="Times New Roman" w:cs="Times New Roman"/>
            <w:szCs w:val="24"/>
          </w:rPr>
          <w:t>年</w:t>
        </w:r>
        <w:r w:rsidRPr="00386CB7">
          <w:rPr>
            <w:rFonts w:ascii="Times New Roman" w:eastAsia="標楷體" w:hAnsi="Times New Roman" w:cs="Times New Roman"/>
            <w:szCs w:val="24"/>
          </w:rPr>
          <w:t>5</w:t>
        </w:r>
        <w:r w:rsidRPr="00386CB7">
          <w:rPr>
            <w:rFonts w:ascii="Times New Roman" w:eastAsia="標楷體" w:hAnsi="Times New Roman" w:cs="Times New Roman"/>
            <w:szCs w:val="24"/>
          </w:rPr>
          <w:t>月</w:t>
        </w:r>
        <w:r w:rsidRPr="00386CB7">
          <w:rPr>
            <w:rFonts w:ascii="Times New Roman" w:eastAsia="標楷體" w:hAnsi="Times New Roman" w:cs="Times New Roman"/>
            <w:szCs w:val="24"/>
          </w:rPr>
          <w:t>18</w:t>
        </w:r>
        <w:r w:rsidRPr="00386CB7">
          <w:rPr>
            <w:rFonts w:ascii="Times New Roman" w:eastAsia="標楷體" w:hAnsi="Times New Roman" w:cs="Times New Roman"/>
            <w:szCs w:val="24"/>
          </w:rPr>
          <w:t>日</w:t>
        </w:r>
      </w:smartTag>
      <w:r w:rsidRPr="00386CB7">
        <w:rPr>
          <w:rFonts w:ascii="Times New Roman" w:eastAsia="標楷體" w:hAnsi="Times New Roman" w:cs="Times New Roman"/>
          <w:szCs w:val="24"/>
        </w:rPr>
        <w:t>97</w:t>
      </w:r>
      <w:r w:rsidRPr="00386CB7">
        <w:rPr>
          <w:rFonts w:ascii="Times New Roman" w:eastAsia="標楷體" w:hAnsi="Times New Roman" w:cs="Times New Roman"/>
          <w:szCs w:val="24"/>
        </w:rPr>
        <w:t>學年度第</w:t>
      </w:r>
      <w:r w:rsidRPr="00386CB7">
        <w:rPr>
          <w:rFonts w:ascii="Times New Roman" w:eastAsia="標楷體" w:hAnsi="Times New Roman" w:cs="Times New Roman"/>
          <w:szCs w:val="24"/>
        </w:rPr>
        <w:t>2</w:t>
      </w:r>
      <w:r w:rsidRPr="00386CB7">
        <w:rPr>
          <w:rFonts w:ascii="Times New Roman" w:eastAsia="標楷體" w:hAnsi="Times New Roman" w:cs="Times New Roman"/>
          <w:szCs w:val="24"/>
        </w:rPr>
        <w:t>學期第</w:t>
      </w:r>
      <w:r w:rsidRPr="00386CB7">
        <w:rPr>
          <w:rFonts w:ascii="Times New Roman" w:eastAsia="標楷體" w:hAnsi="Times New Roman" w:cs="Times New Roman"/>
          <w:szCs w:val="24"/>
        </w:rPr>
        <w:t>14</w:t>
      </w:r>
      <w:r w:rsidRPr="00386CB7">
        <w:rPr>
          <w:rFonts w:ascii="Times New Roman" w:eastAsia="標楷體" w:hAnsi="Times New Roman" w:cs="Times New Roman"/>
          <w:szCs w:val="24"/>
        </w:rPr>
        <w:t>次學生事務工作會議通過</w:t>
      </w:r>
    </w:p>
    <w:p w:rsidR="00636036" w:rsidRPr="00386CB7" w:rsidRDefault="00636036" w:rsidP="00636036">
      <w:pPr>
        <w:ind w:right="160" w:firstLineChars="50" w:firstLine="120"/>
        <w:jc w:val="right"/>
        <w:rPr>
          <w:rFonts w:ascii="Times New Roman" w:eastAsia="標楷體" w:hAnsi="Times New Roman" w:cs="Times New Roman"/>
          <w:szCs w:val="24"/>
        </w:rPr>
      </w:pPr>
    </w:p>
    <w:p w:rsidR="00636036" w:rsidRPr="00386CB7" w:rsidRDefault="00636036" w:rsidP="00636036">
      <w:pPr>
        <w:ind w:left="360" w:hangingChars="150" w:hanging="360"/>
        <w:rPr>
          <w:rFonts w:ascii="Times New Roman" w:eastAsia="標楷體" w:hAnsi="Times New Roman" w:cs="Times New Roman"/>
          <w:szCs w:val="24"/>
        </w:rPr>
      </w:pPr>
      <w:r w:rsidRPr="00386CB7">
        <w:rPr>
          <w:rFonts w:ascii="Times New Roman" w:eastAsia="標楷體" w:hAnsi="Times New Roman" w:cs="Times New Roman"/>
          <w:szCs w:val="24"/>
        </w:rPr>
        <w:t>一、為配合教育部國際教育學術交流合作政策，鼓勵本校優秀外國學生，訂定「景文科技大學審核教育部外國學生獎學金作業要點」。</w:t>
      </w: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t>以下簡稱「本要點」</w:t>
      </w:r>
      <w:r w:rsidRPr="00386CB7">
        <w:rPr>
          <w:rFonts w:ascii="Times New Roman" w:eastAsia="標楷體" w:hAnsi="Times New Roman" w:cs="Times New Roman"/>
          <w:szCs w:val="24"/>
        </w:rPr>
        <w:t>)</w:t>
      </w:r>
    </w:p>
    <w:p w:rsidR="00636036" w:rsidRPr="00386CB7" w:rsidRDefault="00636036" w:rsidP="00636036">
      <w:pPr>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t xml:space="preserve">    In compliance with the International Academic Collaborative Policy of the Ministry of Education, the university stipulates the “</w:t>
      </w:r>
      <w:proofErr w:type="spellStart"/>
      <w:r w:rsidRPr="00386CB7">
        <w:rPr>
          <w:rFonts w:ascii="Times New Roman" w:eastAsia="標楷體" w:hAnsi="Times New Roman" w:cs="Times New Roman"/>
          <w:szCs w:val="24"/>
        </w:rPr>
        <w:t>Jin</w:t>
      </w:r>
      <w:proofErr w:type="spellEnd"/>
      <w:r w:rsidRPr="00386CB7">
        <w:rPr>
          <w:rFonts w:ascii="Times New Roman" w:eastAsia="標楷體" w:hAnsi="Times New Roman" w:cs="Times New Roman"/>
          <w:szCs w:val="24"/>
        </w:rPr>
        <w:t>-Wen University of Science and Technology Regulations Governing Foreign Student Application of the Ministry of Education Scholarship” (hereinafter referred to as the “Regulations”)</w:t>
      </w:r>
    </w:p>
    <w:p w:rsidR="00636036" w:rsidRPr="00386CB7" w:rsidRDefault="00636036" w:rsidP="00636036">
      <w:pPr>
        <w:spacing w:beforeLines="50" w:before="180"/>
        <w:rPr>
          <w:rFonts w:ascii="Times New Roman" w:eastAsia="標楷體" w:hAnsi="Times New Roman" w:cs="Times New Roman"/>
          <w:szCs w:val="24"/>
        </w:rPr>
      </w:pPr>
      <w:r w:rsidRPr="00386CB7">
        <w:rPr>
          <w:rFonts w:ascii="Times New Roman" w:eastAsia="標楷體" w:hAnsi="Times New Roman" w:cs="Times New Roman"/>
          <w:szCs w:val="24"/>
        </w:rPr>
        <w:t>二、本要點獎助之對象以具本校正式學籍之外國學生為限。</w:t>
      </w:r>
    </w:p>
    <w:p w:rsidR="00636036" w:rsidRPr="00386CB7" w:rsidRDefault="00636036" w:rsidP="00636036">
      <w:pPr>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t xml:space="preserve">    These regulations shall apply only to foreign students registered full time at </w:t>
      </w:r>
      <w:proofErr w:type="spellStart"/>
      <w:r w:rsidRPr="00386CB7">
        <w:rPr>
          <w:rFonts w:ascii="Times New Roman" w:eastAsia="標楷體" w:hAnsi="Times New Roman" w:cs="Times New Roman"/>
          <w:szCs w:val="24"/>
        </w:rPr>
        <w:t>Jin</w:t>
      </w:r>
      <w:proofErr w:type="spellEnd"/>
      <w:r w:rsidRPr="00386CB7">
        <w:rPr>
          <w:rFonts w:ascii="Times New Roman" w:eastAsia="標楷體" w:hAnsi="Times New Roman" w:cs="Times New Roman"/>
          <w:szCs w:val="24"/>
        </w:rPr>
        <w:t>-Wen University.</w:t>
      </w:r>
    </w:p>
    <w:p w:rsidR="00636036" w:rsidRPr="00386CB7" w:rsidRDefault="00636036" w:rsidP="00636036">
      <w:pPr>
        <w:spacing w:beforeLines="50" w:before="180"/>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t>三、申請資格：</w:t>
      </w: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br/>
        <w:t>(</w:t>
      </w:r>
      <w:r w:rsidRPr="00386CB7">
        <w:rPr>
          <w:rFonts w:ascii="Times New Roman" w:eastAsia="標楷體" w:hAnsi="Times New Roman" w:cs="Times New Roman"/>
          <w:szCs w:val="24"/>
        </w:rPr>
        <w:t>一</w:t>
      </w:r>
      <w:r w:rsidRPr="00386CB7">
        <w:rPr>
          <w:rFonts w:ascii="Times New Roman" w:eastAsia="標楷體" w:hAnsi="Times New Roman" w:cs="Times New Roman"/>
          <w:szCs w:val="24"/>
        </w:rPr>
        <w:t>)</w:t>
      </w:r>
      <w:r w:rsidRPr="00386CB7">
        <w:rPr>
          <w:rFonts w:ascii="Times New Roman" w:eastAsia="標楷體" w:hAnsi="Times New Roman" w:cs="Times New Roman"/>
          <w:szCs w:val="24"/>
        </w:rPr>
        <w:t>大學部學生入學滿一學期，申請時，前一學期學業成績需平均達</w:t>
      </w:r>
      <w:r w:rsidRPr="00386CB7">
        <w:rPr>
          <w:rFonts w:ascii="Times New Roman" w:eastAsia="標楷體" w:hAnsi="Times New Roman" w:cs="Times New Roman"/>
          <w:szCs w:val="24"/>
        </w:rPr>
        <w:t>65</w:t>
      </w:r>
      <w:r w:rsidRPr="00386CB7">
        <w:rPr>
          <w:rFonts w:ascii="Times New Roman" w:eastAsia="標楷體" w:hAnsi="Times New Roman" w:cs="Times New Roman"/>
          <w:szCs w:val="24"/>
        </w:rPr>
        <w:t>分</w:t>
      </w:r>
    </w:p>
    <w:p w:rsidR="00636036" w:rsidRPr="00386CB7" w:rsidRDefault="00636036" w:rsidP="00636036">
      <w:pPr>
        <w:ind w:leftChars="200" w:left="480" w:firstLineChars="100" w:firstLine="240"/>
        <w:rPr>
          <w:rFonts w:ascii="Times New Roman" w:eastAsia="標楷體" w:hAnsi="Times New Roman" w:cs="Times New Roman"/>
          <w:szCs w:val="24"/>
        </w:rPr>
      </w:pPr>
      <w:r w:rsidRPr="00386CB7">
        <w:rPr>
          <w:rFonts w:ascii="Times New Roman" w:eastAsia="標楷體" w:hAnsi="Times New Roman" w:cs="Times New Roman"/>
          <w:szCs w:val="24"/>
        </w:rPr>
        <w:t>（含）以上、操行成績達</w:t>
      </w:r>
      <w:r w:rsidRPr="00386CB7">
        <w:rPr>
          <w:rFonts w:ascii="Times New Roman" w:eastAsia="標楷體" w:hAnsi="Times New Roman" w:cs="Times New Roman"/>
          <w:szCs w:val="24"/>
        </w:rPr>
        <w:t>80</w:t>
      </w:r>
      <w:r w:rsidRPr="00386CB7">
        <w:rPr>
          <w:rFonts w:ascii="Times New Roman" w:eastAsia="標楷體" w:hAnsi="Times New Roman" w:cs="Times New Roman"/>
          <w:szCs w:val="24"/>
        </w:rPr>
        <w:t>分（含）以上者。</w:t>
      </w: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br/>
        <w:t>(</w:t>
      </w:r>
      <w:r w:rsidRPr="00386CB7">
        <w:rPr>
          <w:rFonts w:ascii="Times New Roman" w:eastAsia="標楷體" w:hAnsi="Times New Roman" w:cs="Times New Roman"/>
          <w:szCs w:val="24"/>
        </w:rPr>
        <w:t>二</w:t>
      </w:r>
      <w:r w:rsidRPr="00386CB7">
        <w:rPr>
          <w:rFonts w:ascii="Times New Roman" w:eastAsia="標楷體" w:hAnsi="Times New Roman" w:cs="Times New Roman"/>
          <w:szCs w:val="24"/>
        </w:rPr>
        <w:t>)</w:t>
      </w:r>
      <w:r w:rsidRPr="00386CB7">
        <w:rPr>
          <w:rFonts w:ascii="Times New Roman" w:eastAsia="標楷體" w:hAnsi="Times New Roman" w:cs="Times New Roman"/>
          <w:szCs w:val="24"/>
        </w:rPr>
        <w:t>碩士班學生就學滿一學期，申請時，前一學期學業成績需平均達</w:t>
      </w:r>
      <w:r w:rsidRPr="00386CB7">
        <w:rPr>
          <w:rFonts w:ascii="Times New Roman" w:eastAsia="標楷體" w:hAnsi="Times New Roman" w:cs="Times New Roman"/>
          <w:szCs w:val="24"/>
        </w:rPr>
        <w:t>70</w:t>
      </w:r>
      <w:r w:rsidRPr="00386CB7">
        <w:rPr>
          <w:rFonts w:ascii="Times New Roman" w:eastAsia="標楷體" w:hAnsi="Times New Roman" w:cs="Times New Roman"/>
          <w:szCs w:val="24"/>
        </w:rPr>
        <w:t>分</w:t>
      </w:r>
    </w:p>
    <w:p w:rsidR="00636036" w:rsidRPr="00386CB7" w:rsidRDefault="00636036" w:rsidP="00636036">
      <w:pPr>
        <w:ind w:leftChars="200" w:left="480" w:firstLineChars="100" w:firstLine="240"/>
        <w:rPr>
          <w:rFonts w:ascii="Times New Roman" w:eastAsia="標楷體" w:hAnsi="Times New Roman" w:cs="Times New Roman"/>
          <w:szCs w:val="24"/>
        </w:rPr>
      </w:pP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t>（含）以上、操行成績達</w:t>
      </w:r>
      <w:r w:rsidRPr="00386CB7">
        <w:rPr>
          <w:rFonts w:ascii="Times New Roman" w:eastAsia="標楷體" w:hAnsi="Times New Roman" w:cs="Times New Roman"/>
          <w:szCs w:val="24"/>
        </w:rPr>
        <w:t>80</w:t>
      </w:r>
      <w:r w:rsidRPr="00386CB7">
        <w:rPr>
          <w:rFonts w:ascii="Times New Roman" w:eastAsia="標楷體" w:hAnsi="Times New Roman" w:cs="Times New Roman"/>
          <w:szCs w:val="24"/>
        </w:rPr>
        <w:t>分（含）以上者。</w:t>
      </w: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br/>
        <w:t>(</w:t>
      </w:r>
      <w:r w:rsidRPr="00386CB7">
        <w:rPr>
          <w:rFonts w:ascii="Times New Roman" w:eastAsia="標楷體" w:hAnsi="Times New Roman" w:cs="Times New Roman"/>
          <w:szCs w:val="24"/>
        </w:rPr>
        <w:t>三</w:t>
      </w:r>
      <w:r w:rsidRPr="00386CB7">
        <w:rPr>
          <w:rFonts w:ascii="Times New Roman" w:eastAsia="標楷體" w:hAnsi="Times New Roman" w:cs="Times New Roman"/>
          <w:szCs w:val="24"/>
        </w:rPr>
        <w:t>)</w:t>
      </w:r>
      <w:r w:rsidRPr="00386CB7">
        <w:rPr>
          <w:rFonts w:ascii="Times New Roman" w:eastAsia="標楷體" w:hAnsi="Times New Roman" w:cs="Times New Roman"/>
          <w:szCs w:val="24"/>
        </w:rPr>
        <w:t>同一學生受獎累計期限，大學部學生不得超過四年碩士生不得超過二</w:t>
      </w:r>
    </w:p>
    <w:p w:rsidR="00636036" w:rsidRPr="00386CB7" w:rsidRDefault="00636036" w:rsidP="00636036">
      <w:pPr>
        <w:ind w:leftChars="200" w:left="480" w:firstLineChars="150" w:firstLine="360"/>
        <w:rPr>
          <w:rFonts w:ascii="Times New Roman" w:eastAsia="標楷體" w:hAnsi="Times New Roman" w:cs="Times New Roman"/>
          <w:szCs w:val="24"/>
        </w:rPr>
      </w:pP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t>年；唯延畢生不得申請。</w:t>
      </w:r>
    </w:p>
    <w:p w:rsidR="00636036" w:rsidRPr="00386CB7" w:rsidRDefault="00636036" w:rsidP="00636036">
      <w:pPr>
        <w:ind w:leftChars="250" w:left="600"/>
        <w:rPr>
          <w:rFonts w:ascii="Times New Roman" w:eastAsia="標楷體" w:hAnsi="Times New Roman" w:cs="Times New Roman"/>
          <w:szCs w:val="24"/>
        </w:rPr>
      </w:pPr>
      <w:r w:rsidRPr="00386CB7">
        <w:rPr>
          <w:rFonts w:ascii="Times New Roman" w:eastAsia="標楷體" w:hAnsi="Times New Roman" w:cs="Times New Roman"/>
          <w:szCs w:val="24"/>
        </w:rPr>
        <w:t>Eligibility:</w:t>
      </w:r>
      <w:r w:rsidRPr="00386CB7">
        <w:rPr>
          <w:rFonts w:ascii="Times New Roman" w:eastAsia="標楷體" w:hAnsi="Times New Roman" w:cs="Times New Roman"/>
          <w:szCs w:val="24"/>
        </w:rPr>
        <w:br/>
        <w:t>(1) Undergraduate students who have completed one full semester but not one</w:t>
      </w:r>
    </w:p>
    <w:p w:rsidR="00636036" w:rsidRPr="00386CB7" w:rsidRDefault="00636036" w:rsidP="00636036">
      <w:pPr>
        <w:ind w:leftChars="250" w:left="960" w:hangingChars="150" w:hanging="360"/>
        <w:rPr>
          <w:rFonts w:ascii="Times New Roman" w:eastAsia="標楷體" w:hAnsi="Times New Roman" w:cs="Times New Roman"/>
          <w:szCs w:val="24"/>
        </w:rPr>
      </w:pPr>
      <w:r w:rsidRPr="00386CB7">
        <w:rPr>
          <w:rFonts w:ascii="Times New Roman" w:eastAsia="標楷體" w:hAnsi="Times New Roman" w:cs="Times New Roman"/>
          <w:szCs w:val="24"/>
        </w:rPr>
        <w:t xml:space="preserve">   academic year of study: During the preceding semester, applicants must have achieved a minimum academic grade average of 65 points, and a minimum moral conduct average of 80 points.</w:t>
      </w:r>
    </w:p>
    <w:p w:rsidR="00636036" w:rsidRPr="00386CB7" w:rsidRDefault="00636036" w:rsidP="00636036">
      <w:pPr>
        <w:ind w:leftChars="250" w:left="960" w:hangingChars="150" w:hanging="360"/>
        <w:rPr>
          <w:rFonts w:ascii="Times New Roman" w:eastAsia="標楷體" w:hAnsi="Times New Roman" w:cs="Times New Roman"/>
          <w:szCs w:val="24"/>
        </w:rPr>
      </w:pPr>
      <w:r w:rsidRPr="00386CB7">
        <w:rPr>
          <w:rFonts w:ascii="Times New Roman" w:eastAsia="標楷體" w:hAnsi="Times New Roman" w:cs="Times New Roman"/>
          <w:szCs w:val="24"/>
        </w:rPr>
        <w:t xml:space="preserve">(2) </w:t>
      </w:r>
      <w:r w:rsidR="00F37984">
        <w:rPr>
          <w:rFonts w:ascii="Times New Roman" w:eastAsia="標楷體" w:hAnsi="Times New Roman" w:cs="Times New Roman" w:hint="eastAsia"/>
          <w:szCs w:val="24"/>
        </w:rPr>
        <w:t>M</w:t>
      </w:r>
      <w:r w:rsidRPr="00386CB7">
        <w:rPr>
          <w:rFonts w:ascii="Times New Roman" w:eastAsia="標楷體" w:hAnsi="Times New Roman" w:cs="Times New Roman"/>
          <w:szCs w:val="24"/>
        </w:rPr>
        <w:t>aster's students who have completed one full semester but not one academic year of study: During the preceding semester, applicants must have achieved a minimum academic grade average of 70 points, and a minimum moral conduct average of 80points.</w:t>
      </w:r>
    </w:p>
    <w:p w:rsidR="00636036" w:rsidRPr="00386CB7" w:rsidRDefault="00636036" w:rsidP="00636036">
      <w:pPr>
        <w:ind w:leftChars="250" w:left="960" w:hangingChars="150" w:hanging="360"/>
        <w:rPr>
          <w:rFonts w:ascii="Times New Roman" w:eastAsia="標楷體" w:hAnsi="Times New Roman" w:cs="Times New Roman"/>
          <w:szCs w:val="24"/>
        </w:rPr>
      </w:pPr>
      <w:r w:rsidRPr="00386CB7">
        <w:rPr>
          <w:rFonts w:ascii="Times New Roman" w:eastAsia="標楷體" w:hAnsi="Times New Roman" w:cs="Times New Roman"/>
          <w:szCs w:val="24"/>
        </w:rPr>
        <w:t>(3) The same recipient cannot receive the scholarship for more than four years as an undergraduate,</w:t>
      </w:r>
      <w:r w:rsidR="00693C5E">
        <w:rPr>
          <w:rFonts w:ascii="Times New Roman" w:eastAsia="標楷體" w:hAnsi="Times New Roman" w:cs="Times New Roman"/>
          <w:szCs w:val="24"/>
        </w:rPr>
        <w:t xml:space="preserve"> </w:t>
      </w:r>
      <w:r w:rsidRPr="00386CB7">
        <w:rPr>
          <w:rFonts w:ascii="Times New Roman" w:eastAsia="標楷體" w:hAnsi="Times New Roman" w:cs="Times New Roman"/>
          <w:szCs w:val="24"/>
        </w:rPr>
        <w:t>and for more than two years as a master's student.</w:t>
      </w:r>
      <w:r w:rsidR="00AD3394">
        <w:rPr>
          <w:rFonts w:ascii="Times New Roman" w:eastAsia="標楷體" w:hAnsi="Times New Roman" w:cs="Times New Roman"/>
          <w:szCs w:val="24"/>
        </w:rPr>
        <w:t xml:space="preserve"> </w:t>
      </w:r>
      <w:r w:rsidRPr="00386CB7">
        <w:rPr>
          <w:rFonts w:ascii="Times New Roman" w:eastAsia="標楷體" w:hAnsi="Times New Roman" w:cs="Times New Roman"/>
          <w:szCs w:val="24"/>
        </w:rPr>
        <w:t xml:space="preserve">Postponed graduated student can not apply the Scholarship. </w:t>
      </w:r>
    </w:p>
    <w:p w:rsidR="00636036" w:rsidRPr="00386CB7" w:rsidRDefault="00636036" w:rsidP="00636036">
      <w:pPr>
        <w:spacing w:beforeLines="50" w:before="180"/>
        <w:rPr>
          <w:rFonts w:ascii="Times New Roman" w:eastAsia="標楷體" w:hAnsi="Times New Roman" w:cs="Times New Roman"/>
          <w:szCs w:val="24"/>
        </w:rPr>
      </w:pPr>
      <w:r w:rsidRPr="00386CB7">
        <w:rPr>
          <w:rFonts w:ascii="Times New Roman" w:eastAsia="標楷體" w:hAnsi="Times New Roman" w:cs="Times New Roman"/>
          <w:szCs w:val="24"/>
        </w:rPr>
        <w:t>四、申請人提出申請時，應填寫獎學金申請表。</w:t>
      </w:r>
      <w:r w:rsidRPr="00386CB7">
        <w:rPr>
          <w:rFonts w:ascii="Times New Roman" w:eastAsia="標楷體" w:hAnsi="Times New Roman" w:cs="Times New Roman"/>
          <w:szCs w:val="24"/>
        </w:rPr>
        <w:t xml:space="preserve"> </w:t>
      </w:r>
      <w:r w:rsidRPr="00386CB7">
        <w:rPr>
          <w:rFonts w:ascii="Times New Roman" w:eastAsia="標楷體" w:hAnsi="Times New Roman" w:cs="Times New Roman"/>
          <w:szCs w:val="24"/>
        </w:rPr>
        <w:br/>
        <w:t xml:space="preserve">    The applicant shall submit the completed Scholarship Application Form. </w:t>
      </w:r>
    </w:p>
    <w:p w:rsidR="00636036" w:rsidRPr="00386CB7" w:rsidRDefault="00636036" w:rsidP="00636036">
      <w:pPr>
        <w:spacing w:beforeLines="50" w:before="180"/>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lastRenderedPageBreak/>
        <w:t>五、本獎學金於每年受理申請一至二次，惟實際日期依公告時間為準，向本校學務處提出申請，逾期不予受理。</w:t>
      </w:r>
    </w:p>
    <w:p w:rsidR="00636036" w:rsidRPr="00386CB7" w:rsidRDefault="00636036" w:rsidP="00636036">
      <w:pPr>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t xml:space="preserve">    The scholarship is open for application once or twice a year. The actual application dates shall be published by the University. Applicants shall submit the required documents to the Student Affairs Office. Late applications will not be accepted.</w:t>
      </w:r>
    </w:p>
    <w:p w:rsidR="00636036" w:rsidRPr="00386CB7" w:rsidRDefault="00636036" w:rsidP="00636036">
      <w:pPr>
        <w:spacing w:beforeLines="50" w:before="180"/>
        <w:ind w:left="480" w:hangingChars="200" w:hanging="480"/>
        <w:rPr>
          <w:rFonts w:ascii="Times New Roman" w:eastAsia="標楷體" w:hAnsi="Times New Roman" w:cs="Times New Roman"/>
          <w:szCs w:val="24"/>
        </w:rPr>
      </w:pPr>
      <w:r w:rsidRPr="00386CB7">
        <w:rPr>
          <w:rFonts w:ascii="Times New Roman" w:eastAsia="標楷體" w:hAnsi="Times New Roman" w:cs="Times New Roman"/>
          <w:szCs w:val="24"/>
        </w:rPr>
        <w:t>六、本獎學金之獎助金額及名額，視該會計年度教育部核給本校之外國學生獎學金補助款金額為分配依據，並由學生事務工作會議依申請人數審核訂定之。</w:t>
      </w:r>
    </w:p>
    <w:p w:rsidR="00636036" w:rsidRPr="00386CB7" w:rsidRDefault="00636036" w:rsidP="00636036">
      <w:pPr>
        <w:ind w:leftChars="200" w:left="480"/>
        <w:rPr>
          <w:rFonts w:ascii="Times New Roman" w:eastAsia="標楷體" w:hAnsi="Times New Roman" w:cs="Times New Roman"/>
          <w:szCs w:val="24"/>
        </w:rPr>
      </w:pPr>
      <w:r w:rsidRPr="00386CB7">
        <w:rPr>
          <w:rFonts w:ascii="Times New Roman" w:eastAsia="標楷體" w:hAnsi="Times New Roman" w:cs="Times New Roman"/>
          <w:szCs w:val="24"/>
        </w:rPr>
        <w:t>The amount and number of the scholarship are awarded on the basis of funds provided by the Ministry of Education. The number of applicants will be approved by the conference of the Student Affairs Office passes.</w:t>
      </w:r>
    </w:p>
    <w:p w:rsidR="00636036" w:rsidRPr="00386CB7" w:rsidRDefault="00636036" w:rsidP="00636036">
      <w:pPr>
        <w:spacing w:beforeLines="50" w:before="180"/>
        <w:rPr>
          <w:rFonts w:ascii="Times New Roman" w:eastAsia="標楷體" w:hAnsi="Times New Roman" w:cs="Times New Roman"/>
          <w:szCs w:val="24"/>
        </w:rPr>
      </w:pPr>
      <w:r w:rsidRPr="00386CB7">
        <w:rPr>
          <w:rFonts w:ascii="Times New Roman" w:eastAsia="標楷體" w:hAnsi="Times New Roman" w:cs="Times New Roman"/>
          <w:szCs w:val="24"/>
        </w:rPr>
        <w:t>七、本要點經學生事務處工作會議通過，校長核定後公布實施。</w:t>
      </w:r>
    </w:p>
    <w:p w:rsidR="00636036" w:rsidRPr="00386CB7" w:rsidRDefault="00636036" w:rsidP="00636036">
      <w:pPr>
        <w:ind w:leftChars="200" w:left="480"/>
        <w:rPr>
          <w:rFonts w:ascii="Times New Roman" w:eastAsia="標楷體" w:hAnsi="Times New Roman" w:cs="Times New Roman"/>
          <w:szCs w:val="24"/>
        </w:rPr>
      </w:pPr>
      <w:r w:rsidRPr="00386CB7">
        <w:rPr>
          <w:rFonts w:ascii="Times New Roman" w:eastAsia="標楷體" w:hAnsi="Times New Roman" w:cs="Times New Roman"/>
          <w:szCs w:val="24"/>
        </w:rPr>
        <w:t>These regulations and future revisions shall become effective after the conference of the Student Affairs Office passes and approval by the president of the University.</w:t>
      </w:r>
    </w:p>
    <w:p w:rsidR="0071608A" w:rsidRPr="00636036" w:rsidRDefault="0071608A"/>
    <w:sectPr w:rsidR="0071608A" w:rsidRPr="00636036" w:rsidSect="0063603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65" w:rsidRDefault="00A75365" w:rsidP="00196015">
      <w:r>
        <w:separator/>
      </w:r>
    </w:p>
  </w:endnote>
  <w:endnote w:type="continuationSeparator" w:id="0">
    <w:p w:rsidR="00A75365" w:rsidRDefault="00A75365" w:rsidP="0019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65" w:rsidRDefault="00A75365" w:rsidP="00196015">
      <w:r>
        <w:separator/>
      </w:r>
    </w:p>
  </w:footnote>
  <w:footnote w:type="continuationSeparator" w:id="0">
    <w:p w:rsidR="00A75365" w:rsidRDefault="00A75365" w:rsidP="00196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43"/>
    <w:rsid w:val="000E3C72"/>
    <w:rsid w:val="001120A7"/>
    <w:rsid w:val="00196015"/>
    <w:rsid w:val="00236F0C"/>
    <w:rsid w:val="00421D61"/>
    <w:rsid w:val="004E1643"/>
    <w:rsid w:val="00590DD3"/>
    <w:rsid w:val="005D0E03"/>
    <w:rsid w:val="00636036"/>
    <w:rsid w:val="00693C5E"/>
    <w:rsid w:val="0071608A"/>
    <w:rsid w:val="007220AE"/>
    <w:rsid w:val="00873BD2"/>
    <w:rsid w:val="00A75365"/>
    <w:rsid w:val="00AB1D27"/>
    <w:rsid w:val="00AD3394"/>
    <w:rsid w:val="00BC7A68"/>
    <w:rsid w:val="00C40BB4"/>
    <w:rsid w:val="00DA49E7"/>
    <w:rsid w:val="00DD6C33"/>
    <w:rsid w:val="00E74616"/>
    <w:rsid w:val="00E81839"/>
    <w:rsid w:val="00EA2FB7"/>
    <w:rsid w:val="00F023A7"/>
    <w:rsid w:val="00F37984"/>
    <w:rsid w:val="00F55676"/>
    <w:rsid w:val="00F75937"/>
    <w:rsid w:val="00F927FD"/>
    <w:rsid w:val="00FE2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64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1643"/>
    <w:rPr>
      <w:rFonts w:asciiTheme="majorHAnsi" w:eastAsiaTheme="majorEastAsia" w:hAnsiTheme="majorHAnsi" w:cstheme="majorBidi"/>
      <w:sz w:val="18"/>
      <w:szCs w:val="18"/>
    </w:rPr>
  </w:style>
  <w:style w:type="paragraph" w:styleId="a5">
    <w:name w:val="header"/>
    <w:basedOn w:val="a"/>
    <w:link w:val="a6"/>
    <w:uiPriority w:val="99"/>
    <w:unhideWhenUsed/>
    <w:rsid w:val="00196015"/>
    <w:pPr>
      <w:tabs>
        <w:tab w:val="center" w:pos="4153"/>
        <w:tab w:val="right" w:pos="8306"/>
      </w:tabs>
      <w:snapToGrid w:val="0"/>
    </w:pPr>
    <w:rPr>
      <w:sz w:val="20"/>
      <w:szCs w:val="20"/>
    </w:rPr>
  </w:style>
  <w:style w:type="character" w:customStyle="1" w:styleId="a6">
    <w:name w:val="頁首 字元"/>
    <w:basedOn w:val="a0"/>
    <w:link w:val="a5"/>
    <w:uiPriority w:val="99"/>
    <w:rsid w:val="00196015"/>
    <w:rPr>
      <w:sz w:val="20"/>
      <w:szCs w:val="20"/>
    </w:rPr>
  </w:style>
  <w:style w:type="paragraph" w:styleId="a7">
    <w:name w:val="footer"/>
    <w:basedOn w:val="a"/>
    <w:link w:val="a8"/>
    <w:uiPriority w:val="99"/>
    <w:unhideWhenUsed/>
    <w:rsid w:val="00196015"/>
    <w:pPr>
      <w:tabs>
        <w:tab w:val="center" w:pos="4153"/>
        <w:tab w:val="right" w:pos="8306"/>
      </w:tabs>
      <w:snapToGrid w:val="0"/>
    </w:pPr>
    <w:rPr>
      <w:sz w:val="20"/>
      <w:szCs w:val="20"/>
    </w:rPr>
  </w:style>
  <w:style w:type="character" w:customStyle="1" w:styleId="a8">
    <w:name w:val="頁尾 字元"/>
    <w:basedOn w:val="a0"/>
    <w:link w:val="a7"/>
    <w:uiPriority w:val="99"/>
    <w:rsid w:val="001960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64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1643"/>
    <w:rPr>
      <w:rFonts w:asciiTheme="majorHAnsi" w:eastAsiaTheme="majorEastAsia" w:hAnsiTheme="majorHAnsi" w:cstheme="majorBidi"/>
      <w:sz w:val="18"/>
      <w:szCs w:val="18"/>
    </w:rPr>
  </w:style>
  <w:style w:type="paragraph" w:styleId="a5">
    <w:name w:val="header"/>
    <w:basedOn w:val="a"/>
    <w:link w:val="a6"/>
    <w:uiPriority w:val="99"/>
    <w:unhideWhenUsed/>
    <w:rsid w:val="00196015"/>
    <w:pPr>
      <w:tabs>
        <w:tab w:val="center" w:pos="4153"/>
        <w:tab w:val="right" w:pos="8306"/>
      </w:tabs>
      <w:snapToGrid w:val="0"/>
    </w:pPr>
    <w:rPr>
      <w:sz w:val="20"/>
      <w:szCs w:val="20"/>
    </w:rPr>
  </w:style>
  <w:style w:type="character" w:customStyle="1" w:styleId="a6">
    <w:name w:val="頁首 字元"/>
    <w:basedOn w:val="a0"/>
    <w:link w:val="a5"/>
    <w:uiPriority w:val="99"/>
    <w:rsid w:val="00196015"/>
    <w:rPr>
      <w:sz w:val="20"/>
      <w:szCs w:val="20"/>
    </w:rPr>
  </w:style>
  <w:style w:type="paragraph" w:styleId="a7">
    <w:name w:val="footer"/>
    <w:basedOn w:val="a"/>
    <w:link w:val="a8"/>
    <w:uiPriority w:val="99"/>
    <w:unhideWhenUsed/>
    <w:rsid w:val="00196015"/>
    <w:pPr>
      <w:tabs>
        <w:tab w:val="center" w:pos="4153"/>
        <w:tab w:val="right" w:pos="8306"/>
      </w:tabs>
      <w:snapToGrid w:val="0"/>
    </w:pPr>
    <w:rPr>
      <w:sz w:val="20"/>
      <w:szCs w:val="20"/>
    </w:rPr>
  </w:style>
  <w:style w:type="character" w:customStyle="1" w:styleId="a8">
    <w:name w:val="頁尾 字元"/>
    <w:basedOn w:val="a0"/>
    <w:link w:val="a7"/>
    <w:uiPriority w:val="99"/>
    <w:rsid w:val="001960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yuhming</dc:creator>
  <cp:lastModifiedBy>梁家禎</cp:lastModifiedBy>
  <cp:revision>2</cp:revision>
  <dcterms:created xsi:type="dcterms:W3CDTF">2015-10-29T01:47:00Z</dcterms:created>
  <dcterms:modified xsi:type="dcterms:W3CDTF">2015-10-29T01:47:00Z</dcterms:modified>
</cp:coreProperties>
</file>